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9"/>
      </w:tblGrid>
      <w:tr w:rsidR="00D41940" w:rsidRPr="009C7ECB" w14:paraId="7F3DE169" w14:textId="77777777" w:rsidTr="00CB2C0D">
        <w:trPr>
          <w:trHeight w:val="327"/>
        </w:trPr>
        <w:tc>
          <w:tcPr>
            <w:tcW w:w="11559" w:type="dxa"/>
          </w:tcPr>
          <w:p w14:paraId="302E8A2B" w14:textId="59D0E870" w:rsidR="00674A8C" w:rsidRPr="009C7ECB" w:rsidRDefault="00674A8C" w:rsidP="00674A8C">
            <w:pPr>
              <w:framePr w:w="11732" w:h="2838" w:hSpace="180" w:wrap="around" w:vAnchor="text" w:hAnchor="page" w:x="71" w:y="-15"/>
              <w:jc w:val="center"/>
              <w:rPr>
                <w:rFonts w:ascii="TimesNewRomanPSMT" w:hAnsi="TimesNewRomanPSMT" w:cs="Times New Roman"/>
                <w:b/>
                <w:bCs/>
                <w:sz w:val="30"/>
                <w:szCs w:val="30"/>
              </w:rPr>
            </w:pPr>
            <w:bookmarkStart w:id="0" w:name="_Hlk501891334"/>
            <w:r w:rsidRPr="009C7ECB">
              <w:rPr>
                <w:rFonts w:ascii="TimesNewRomanPSMT" w:hAnsi="TimesNewRomanPSMT" w:cs="Times New Roman"/>
                <w:b/>
                <w:bCs/>
                <w:sz w:val="30"/>
                <w:szCs w:val="30"/>
              </w:rPr>
              <w:t xml:space="preserve">       </w:t>
            </w:r>
            <w:r w:rsidR="00A158D1" w:rsidRPr="009C7ECB">
              <w:rPr>
                <w:rFonts w:ascii="TimesNewRomanPSMT" w:hAnsi="TimesNewRomanPSMT" w:cs="Times New Roman"/>
                <w:b/>
                <w:bCs/>
                <w:sz w:val="30"/>
                <w:szCs w:val="30"/>
              </w:rPr>
              <w:t xml:space="preserve">Lightweight Multilingual </w:t>
            </w:r>
            <w:proofErr w:type="spellStart"/>
            <w:r w:rsidR="00A158D1" w:rsidRPr="009C7ECB">
              <w:rPr>
                <w:rFonts w:ascii="TimesNewRomanPSMT" w:hAnsi="TimesNewRomanPSMT" w:cs="Times New Roman"/>
                <w:b/>
                <w:bCs/>
                <w:sz w:val="30"/>
                <w:szCs w:val="30"/>
              </w:rPr>
              <w:t>Coref</w:t>
            </w:r>
            <w:r w:rsidR="00977991" w:rsidRPr="009C7ECB">
              <w:rPr>
                <w:rFonts w:ascii="TimesNewRomanPSMT" w:hAnsi="TimesNewRomanPSMT" w:cs="Times New Roman"/>
                <w:b/>
                <w:bCs/>
                <w:sz w:val="30"/>
                <w:szCs w:val="30"/>
              </w:rPr>
              <w:t>erence</w:t>
            </w:r>
            <w:proofErr w:type="spellEnd"/>
            <w:r w:rsidR="00977991" w:rsidRPr="009C7ECB">
              <w:rPr>
                <w:rFonts w:ascii="TimesNewRomanPSMT" w:hAnsi="TimesNewRomanPSMT" w:cs="Times New Roman"/>
                <w:b/>
                <w:bCs/>
                <w:sz w:val="30"/>
                <w:szCs w:val="30"/>
              </w:rPr>
              <w:t xml:space="preserve"> Resolution without LLMs</w:t>
            </w:r>
          </w:p>
          <w:p w14:paraId="6BFB9641" w14:textId="04775350" w:rsidR="00D41940" w:rsidRPr="009C7ECB" w:rsidRDefault="00451BFB" w:rsidP="00451BFB">
            <w:pPr>
              <w:framePr w:w="11732" w:h="2838" w:hSpace="180" w:wrap="around" w:vAnchor="text" w:hAnchor="page" w:x="71" w:y="-15"/>
              <w:jc w:val="center"/>
              <w:rPr>
                <w:rFonts w:ascii="TimesNewRomanPSMT" w:hAnsi="TimesNewRomanPSMT" w:cs="Times New Roman"/>
                <w:b/>
                <w:bCs/>
                <w:sz w:val="30"/>
                <w:szCs w:val="30"/>
              </w:rPr>
            </w:pPr>
            <w:r w:rsidRPr="009C7ECB">
              <w:rPr>
                <w:rFonts w:ascii="TimesNewRomanPSMT" w:hAnsi="TimesNewRomanPSMT" w:cs="Times New Roman"/>
                <w:b/>
                <w:bCs/>
                <w:sz w:val="30"/>
                <w:szCs w:val="30"/>
              </w:rPr>
              <w:t>@CRAC2026</w:t>
            </w:r>
          </w:p>
        </w:tc>
      </w:tr>
      <w:tr w:rsidR="00D41940" w:rsidRPr="009C7ECB" w14:paraId="672A6659" w14:textId="77777777" w:rsidTr="00CB2C0D">
        <w:trPr>
          <w:trHeight w:val="269"/>
        </w:trPr>
        <w:tc>
          <w:tcPr>
            <w:tcW w:w="11559" w:type="dxa"/>
          </w:tcPr>
          <w:p w14:paraId="0A37501D" w14:textId="77777777" w:rsidR="00D41940" w:rsidRPr="009C7ECB" w:rsidRDefault="00D41940" w:rsidP="00C424DC">
            <w:pPr>
              <w:framePr w:w="11732" w:h="2838" w:hSpace="180" w:wrap="around" w:vAnchor="text" w:hAnchor="page" w:x="71" w:y="-15"/>
              <w:jc w:val="center"/>
              <w:rPr>
                <w:rFonts w:ascii="TimesNewRomanPSMT" w:hAnsi="TimesNewRomanPSMT" w:cs="Times New Roman"/>
                <w:b/>
                <w:sz w:val="24"/>
                <w:szCs w:val="24"/>
              </w:rPr>
            </w:pPr>
          </w:p>
        </w:tc>
      </w:tr>
      <w:tr w:rsidR="00E27E96" w:rsidRPr="009C7ECB" w14:paraId="4269B564" w14:textId="77777777" w:rsidTr="00CB2C0D">
        <w:trPr>
          <w:trHeight w:val="799"/>
        </w:trPr>
        <w:tc>
          <w:tcPr>
            <w:tcW w:w="11559" w:type="dxa"/>
          </w:tcPr>
          <w:p w14:paraId="70C3E6AC" w14:textId="77777777" w:rsidR="00674A8C" w:rsidRPr="009C7ECB" w:rsidRDefault="000F561E" w:rsidP="00C424DC">
            <w:pPr>
              <w:framePr w:w="11732" w:h="2838" w:hSpace="180" w:wrap="around" w:vAnchor="text" w:hAnchor="page" w:x="71" w:y="-15"/>
              <w:jc w:val="center"/>
              <w:rPr>
                <w:rFonts w:ascii="TimesNewRomanPSMT" w:hAnsi="TimesNewRomanPSMT"/>
              </w:rPr>
            </w:pPr>
            <w:proofErr w:type="spellStart"/>
            <w:r w:rsidRPr="009C7ECB">
              <w:rPr>
                <w:rFonts w:ascii="TimesNewRomanPSMT" w:hAnsi="TimesNewRomanPSMT" w:cs="Times New Roman"/>
                <w:b/>
                <w:sz w:val="24"/>
                <w:szCs w:val="24"/>
              </w:rPr>
              <w:t>Sobha</w:t>
            </w:r>
            <w:proofErr w:type="spellEnd"/>
            <w:r w:rsidRPr="009C7ECB">
              <w:rPr>
                <w:rFonts w:ascii="TimesNewRomanPSMT" w:hAnsi="TimesNewRomanPSMT" w:cs="Times New Roman"/>
                <w:b/>
                <w:sz w:val="24"/>
                <w:szCs w:val="24"/>
              </w:rPr>
              <w:t xml:space="preserve"> </w:t>
            </w:r>
            <w:proofErr w:type="spellStart"/>
            <w:r w:rsidRPr="009C7ECB">
              <w:rPr>
                <w:rFonts w:ascii="TimesNewRomanPSMT" w:hAnsi="TimesNewRomanPSMT" w:cs="Times New Roman"/>
                <w:b/>
                <w:sz w:val="24"/>
                <w:szCs w:val="24"/>
              </w:rPr>
              <w:t>Lalitha</w:t>
            </w:r>
            <w:proofErr w:type="spellEnd"/>
            <w:r w:rsidRPr="009C7ECB">
              <w:rPr>
                <w:rFonts w:ascii="TimesNewRomanPSMT" w:hAnsi="TimesNewRomanPSMT" w:cs="Times New Roman"/>
                <w:b/>
                <w:sz w:val="24"/>
                <w:szCs w:val="24"/>
              </w:rPr>
              <w:t xml:space="preserve"> Devi, </w:t>
            </w:r>
            <w:proofErr w:type="spellStart"/>
            <w:r w:rsidR="0006014C" w:rsidRPr="009C7ECB">
              <w:rPr>
                <w:rFonts w:ascii="TimesNewRomanPSMT" w:hAnsi="TimesNewRomanPSMT" w:cs="Times New Roman"/>
                <w:b/>
                <w:sz w:val="24"/>
                <w:szCs w:val="24"/>
              </w:rPr>
              <w:t>Aashik</w:t>
            </w:r>
            <w:proofErr w:type="spellEnd"/>
            <w:r w:rsidR="0006014C" w:rsidRPr="009C7ECB">
              <w:rPr>
                <w:rFonts w:ascii="TimesNewRomanPSMT" w:hAnsi="TimesNewRomanPSMT" w:cs="Times New Roman"/>
                <w:b/>
                <w:sz w:val="24"/>
                <w:szCs w:val="24"/>
              </w:rPr>
              <w:t xml:space="preserve"> Ali</w:t>
            </w:r>
            <w:r w:rsidR="00191B34" w:rsidRPr="009C7ECB">
              <w:rPr>
                <w:rFonts w:ascii="TimesNewRomanPSMT" w:hAnsi="TimesNewRomanPSMT" w:cs="Times New Roman"/>
                <w:b/>
                <w:sz w:val="24"/>
                <w:szCs w:val="24"/>
              </w:rPr>
              <w:t xml:space="preserve"> S</w:t>
            </w:r>
            <w:r w:rsidR="0006014C" w:rsidRPr="009C7ECB">
              <w:rPr>
                <w:rFonts w:ascii="TimesNewRomanPSMT" w:hAnsi="TimesNewRomanPSMT" w:cs="Times New Roman"/>
                <w:b/>
                <w:sz w:val="24"/>
                <w:szCs w:val="24"/>
              </w:rPr>
              <w:t xml:space="preserve">, </w:t>
            </w:r>
            <w:proofErr w:type="spellStart"/>
            <w:r w:rsidR="00D97387" w:rsidRPr="009C7ECB">
              <w:rPr>
                <w:rFonts w:ascii="TimesNewRomanPSMT" w:hAnsi="TimesNewRomanPSMT" w:cs="Times New Roman"/>
                <w:b/>
                <w:sz w:val="24"/>
                <w:szCs w:val="24"/>
              </w:rPr>
              <w:t>Gopinath</w:t>
            </w:r>
            <w:proofErr w:type="spellEnd"/>
            <w:r w:rsidR="00D97387" w:rsidRPr="009C7ECB">
              <w:rPr>
                <w:rFonts w:ascii="TimesNewRomanPSMT" w:hAnsi="TimesNewRomanPSMT" w:cs="Times New Roman"/>
                <w:b/>
                <w:sz w:val="24"/>
                <w:szCs w:val="24"/>
              </w:rPr>
              <w:t xml:space="preserve"> P</w:t>
            </w:r>
            <w:r w:rsidR="0006014C" w:rsidRPr="009C7ECB">
              <w:rPr>
                <w:rFonts w:ascii="TimesNewRomanPSMT" w:hAnsi="TimesNewRomanPSMT" w:cs="Times New Roman"/>
                <w:b/>
                <w:sz w:val="24"/>
                <w:szCs w:val="24"/>
              </w:rPr>
              <w:t>,</w:t>
            </w:r>
            <w:r w:rsidR="00C6591E" w:rsidRPr="009C7ECB">
              <w:rPr>
                <w:rFonts w:ascii="TimesNewRomanPSMT" w:hAnsi="TimesNewRomanPSMT"/>
              </w:rPr>
              <w:t xml:space="preserve"> </w:t>
            </w:r>
          </w:p>
          <w:p w14:paraId="5DAB6C7B" w14:textId="267540AF" w:rsidR="00E27E96" w:rsidRPr="009C7ECB" w:rsidRDefault="00C6591E" w:rsidP="00C424DC">
            <w:pPr>
              <w:framePr w:w="11732" w:h="2838" w:hSpace="180" w:wrap="around" w:vAnchor="text" w:hAnchor="page" w:x="71" w:y="-15"/>
              <w:jc w:val="center"/>
              <w:rPr>
                <w:rFonts w:ascii="TimesNewRomanPSMT" w:hAnsi="TimesNewRomanPSMT" w:cs="Times New Roman"/>
                <w:b/>
                <w:sz w:val="24"/>
                <w:szCs w:val="24"/>
              </w:rPr>
            </w:pPr>
            <w:r w:rsidRPr="009C7ECB">
              <w:rPr>
                <w:rFonts w:ascii="TimesNewRomanPSMT" w:hAnsi="TimesNewRomanPSMT" w:cs="Times New Roman"/>
                <w:b/>
                <w:sz w:val="24"/>
                <w:szCs w:val="24"/>
              </w:rPr>
              <w:t xml:space="preserve">Vijay </w:t>
            </w:r>
            <w:proofErr w:type="spellStart"/>
            <w:r w:rsidRPr="009C7ECB">
              <w:rPr>
                <w:rFonts w:ascii="TimesNewRomanPSMT" w:hAnsi="TimesNewRomanPSMT" w:cs="Times New Roman"/>
                <w:b/>
                <w:sz w:val="24"/>
                <w:szCs w:val="24"/>
              </w:rPr>
              <w:t>Sundar</w:t>
            </w:r>
            <w:proofErr w:type="spellEnd"/>
            <w:r w:rsidRPr="009C7ECB">
              <w:rPr>
                <w:rFonts w:ascii="TimesNewRomanPSMT" w:hAnsi="TimesNewRomanPSMT" w:cs="Times New Roman"/>
                <w:b/>
                <w:sz w:val="24"/>
                <w:szCs w:val="24"/>
              </w:rPr>
              <w:t xml:space="preserve"> Ram R, </w:t>
            </w:r>
            <w:r w:rsidR="0006014C" w:rsidRPr="009C7ECB">
              <w:rPr>
                <w:rFonts w:ascii="TimesNewRomanPSMT" w:hAnsi="TimesNewRomanPSMT" w:cs="Times New Roman"/>
                <w:b/>
                <w:sz w:val="24"/>
                <w:szCs w:val="24"/>
              </w:rPr>
              <w:t xml:space="preserve"> </w:t>
            </w:r>
            <w:r w:rsidR="00AC4F43" w:rsidRPr="009C7ECB">
              <w:rPr>
                <w:rFonts w:ascii="TimesNewRomanPSMT" w:hAnsi="TimesNewRomanPSMT" w:cs="Times New Roman"/>
                <w:b/>
                <w:sz w:val="24"/>
                <w:szCs w:val="24"/>
              </w:rPr>
              <w:t xml:space="preserve">and </w:t>
            </w:r>
            <w:r w:rsidR="0006014C" w:rsidRPr="009C7ECB">
              <w:rPr>
                <w:rFonts w:ascii="TimesNewRomanPSMT" w:hAnsi="TimesNewRomanPSMT" w:cs="Times New Roman"/>
                <w:b/>
                <w:sz w:val="24"/>
                <w:szCs w:val="24"/>
              </w:rPr>
              <w:t>Pattabhi RK Rao</w:t>
            </w:r>
          </w:p>
          <w:p w14:paraId="340DAAAF" w14:textId="77777777" w:rsidR="000F561E" w:rsidRPr="009C7ECB" w:rsidRDefault="000F561E" w:rsidP="00C424DC">
            <w:pPr>
              <w:framePr w:w="11732" w:h="2838" w:hSpace="180" w:wrap="around" w:vAnchor="text" w:hAnchor="page" w:x="71" w:y="-15"/>
              <w:jc w:val="center"/>
              <w:rPr>
                <w:rFonts w:ascii="TimesNewRomanPSMT" w:hAnsi="TimesNewRomanPSMT" w:cs="Times New Roman"/>
                <w:sz w:val="24"/>
                <w:szCs w:val="24"/>
              </w:rPr>
            </w:pPr>
            <w:r w:rsidRPr="009C7ECB">
              <w:rPr>
                <w:rFonts w:ascii="TimesNewRomanPSMT" w:hAnsi="TimesNewRomanPSMT" w:cs="Times New Roman"/>
                <w:sz w:val="24"/>
                <w:szCs w:val="24"/>
              </w:rPr>
              <w:t xml:space="preserve">AU-KBC Research Centre, </w:t>
            </w:r>
          </w:p>
          <w:p w14:paraId="02EB378F" w14:textId="3A6284EE" w:rsidR="003C20B0" w:rsidRPr="009C7ECB" w:rsidRDefault="000F561E" w:rsidP="00C424DC">
            <w:pPr>
              <w:framePr w:w="11732" w:h="2838" w:hSpace="180" w:wrap="around" w:vAnchor="text" w:hAnchor="page" w:x="71" w:y="-15"/>
              <w:jc w:val="center"/>
              <w:rPr>
                <w:rFonts w:ascii="TimesNewRomanPSMT" w:hAnsi="TimesNewRomanPSMT" w:cs="Times New Roman"/>
                <w:sz w:val="24"/>
                <w:szCs w:val="24"/>
              </w:rPr>
            </w:pPr>
            <w:r w:rsidRPr="009C7ECB">
              <w:rPr>
                <w:rFonts w:ascii="TimesNewRomanPSMT" w:hAnsi="TimesNewRomanPSMT" w:cs="Times New Roman"/>
                <w:sz w:val="24"/>
                <w:szCs w:val="24"/>
              </w:rPr>
              <w:t>MIT Campus of Anna University, Chennai, India</w:t>
            </w:r>
          </w:p>
          <w:p w14:paraId="0321111A" w14:textId="425D3D7A" w:rsidR="00E27E96" w:rsidRPr="009C7ECB" w:rsidRDefault="009650E4" w:rsidP="59F793D9">
            <w:pPr>
              <w:framePr w:w="11732" w:h="2838" w:hSpace="180" w:wrap="around" w:vAnchor="text" w:hAnchor="page" w:x="71" w:y="-15"/>
              <w:jc w:val="center"/>
              <w:rPr>
                <w:rFonts w:ascii="TimesNewRomanPSMT" w:hAnsi="TimesNewRomanPSMT" w:cs="Times New Roman"/>
                <w:b/>
                <w:bCs/>
                <w:sz w:val="24"/>
                <w:szCs w:val="24"/>
              </w:rPr>
            </w:pPr>
            <w:hyperlink r:id="rId9" w:history="1">
              <w:r w:rsidR="00A31B9C" w:rsidRPr="009C7ECB">
                <w:rPr>
                  <w:rStyle w:val="Hyperlink"/>
                  <w:rFonts w:ascii="TimesNewRomanPSMT" w:eastAsiaTheme="minorEastAsia" w:hAnsi="TimesNewRomanPSMT"/>
                  <w:bCs/>
                  <w:spacing w:val="0"/>
                  <w:kern w:val="0"/>
                  <w:sz w:val="24"/>
                  <w:szCs w:val="24"/>
                  <w:lang w:eastAsia="en-US"/>
                </w:rPr>
                <w:t>sobha@au-kbc.org</w:t>
              </w:r>
            </w:hyperlink>
          </w:p>
        </w:tc>
      </w:tr>
      <w:tr w:rsidR="00E27E96" w:rsidRPr="009C7ECB" w14:paraId="6A05A809" w14:textId="77777777" w:rsidTr="00CB2C0D">
        <w:trPr>
          <w:trHeight w:val="260"/>
        </w:trPr>
        <w:tc>
          <w:tcPr>
            <w:tcW w:w="11559" w:type="dxa"/>
          </w:tcPr>
          <w:p w14:paraId="5A39BBE3" w14:textId="3F0CF888" w:rsidR="00E27E96" w:rsidRPr="009C7ECB" w:rsidRDefault="00E27E96" w:rsidP="006638B2">
            <w:pPr>
              <w:framePr w:w="11732" w:h="2838" w:hSpace="180" w:wrap="around" w:vAnchor="text" w:hAnchor="page" w:x="71" w:y="-15"/>
              <w:jc w:val="center"/>
              <w:rPr>
                <w:rFonts w:ascii="TimesNewRomanPSMT" w:hAnsi="TimesNewRomanPSMT" w:cs="Times New Roman"/>
                <w:b/>
                <w:sz w:val="24"/>
                <w:szCs w:val="24"/>
              </w:rPr>
            </w:pPr>
          </w:p>
        </w:tc>
      </w:tr>
      <w:tr w:rsidR="00E27E96" w:rsidRPr="009C7ECB" w14:paraId="44EAFD9C" w14:textId="77777777" w:rsidTr="00CB2C0D">
        <w:trPr>
          <w:trHeight w:val="59"/>
        </w:trPr>
        <w:tc>
          <w:tcPr>
            <w:tcW w:w="11559" w:type="dxa"/>
          </w:tcPr>
          <w:p w14:paraId="4B94D5A5" w14:textId="00B7DD46" w:rsidR="00E27E96" w:rsidRPr="009C7ECB" w:rsidRDefault="00E27E96" w:rsidP="00C424DC">
            <w:pPr>
              <w:framePr w:w="11732" w:h="2838" w:hSpace="180" w:wrap="around" w:vAnchor="text" w:hAnchor="page" w:x="71" w:y="-15"/>
              <w:jc w:val="center"/>
              <w:rPr>
                <w:rFonts w:ascii="TimesNewRomanPSMT" w:hAnsi="TimesNewRomanPSMT" w:cs="Times New Roman"/>
                <w:b/>
                <w:sz w:val="24"/>
                <w:szCs w:val="24"/>
              </w:rPr>
            </w:pPr>
          </w:p>
        </w:tc>
      </w:tr>
    </w:tbl>
    <w:p w14:paraId="4E95ABCC" w14:textId="532F74EA" w:rsidR="00A5424A" w:rsidRPr="009C7ECB" w:rsidRDefault="00A5424A" w:rsidP="00D5598D">
      <w:pPr>
        <w:pStyle w:val="ACLAbstractHeading"/>
        <w:rPr>
          <w:rFonts w:ascii="TimesNewRomanPSMT" w:hAnsi="TimesNewRomanPSMT"/>
        </w:rPr>
      </w:pPr>
      <w:bookmarkStart w:id="1" w:name="OLE_LINK33"/>
      <w:bookmarkStart w:id="2" w:name="OLE_LINK34"/>
      <w:bookmarkEnd w:id="0"/>
      <w:r w:rsidRPr="009C7ECB">
        <w:rPr>
          <w:rFonts w:ascii="TimesNewRomanPSMT" w:hAnsi="TimesNewRomanPSMT"/>
        </w:rPr>
        <w:t>Abstract</w:t>
      </w:r>
    </w:p>
    <w:p w14:paraId="57C01C7E" w14:textId="0BE4708A" w:rsidR="00A5424A" w:rsidRPr="009C7ECB" w:rsidRDefault="0006014C" w:rsidP="005C1307">
      <w:pPr>
        <w:pStyle w:val="ACLAbstractText"/>
        <w:rPr>
          <w:rFonts w:ascii="TimesNewRomanPSMT" w:hAnsi="TimesNewRomanPSMT"/>
        </w:rPr>
      </w:pPr>
      <w:r w:rsidRPr="009C7ECB">
        <w:rPr>
          <w:rFonts w:ascii="TimesNewRomanPSMT" w:hAnsi="TimesNewRomanPSMT"/>
        </w:rPr>
        <w:t xml:space="preserve">This paper describes our multilingual </w:t>
      </w:r>
      <w:proofErr w:type="spellStart"/>
      <w:r w:rsidRPr="009C7ECB">
        <w:rPr>
          <w:rFonts w:ascii="TimesNewRomanPSMT" w:hAnsi="TimesNewRomanPSMT"/>
        </w:rPr>
        <w:t>coreference</w:t>
      </w:r>
      <w:proofErr w:type="spellEnd"/>
      <w:r w:rsidRPr="009C7ECB">
        <w:rPr>
          <w:rFonts w:ascii="TimesNewRomanPSMT" w:hAnsi="TimesNewRomanPSMT"/>
        </w:rPr>
        <w:t xml:space="preserve"> system developed for the CRAC 2026 unconstrained track. We introduce a unified, single-model architecture based on Conditional Random Fields (CRFs) that supports 20 languages. Notably, our approach achieves multilingual resolution without the use of large language models</w:t>
      </w:r>
      <w:r w:rsidR="00EB6195" w:rsidRPr="009C7ECB">
        <w:rPr>
          <w:rFonts w:ascii="TimesNewRomanPSMT" w:hAnsi="TimesNewRomanPSMT"/>
        </w:rPr>
        <w:t xml:space="preserve"> (LLMs)</w:t>
      </w:r>
      <w:r w:rsidRPr="009C7ECB">
        <w:rPr>
          <w:rFonts w:ascii="TimesNewRomanPSMT" w:hAnsi="TimesNewRomanPSMT"/>
        </w:rPr>
        <w:t xml:space="preserve"> or </w:t>
      </w:r>
      <w:proofErr w:type="spellStart"/>
      <w:r w:rsidRPr="009C7ECB">
        <w:rPr>
          <w:rFonts w:ascii="TimesNewRomanPSMT" w:hAnsi="TimesNewRomanPSMT"/>
        </w:rPr>
        <w:t>pretrained</w:t>
      </w:r>
      <w:proofErr w:type="spellEnd"/>
      <w:r w:rsidRPr="009C7ECB">
        <w:rPr>
          <w:rFonts w:ascii="TimesNewRomanPSMT" w:hAnsi="TimesNewRomanPSMT"/>
        </w:rPr>
        <w:t xml:space="preserve"> weights. </w:t>
      </w:r>
      <w:r w:rsidR="00F14B97" w:rsidRPr="009C7ECB">
        <w:rPr>
          <w:rFonts w:ascii="TimesNewRomanPSMT" w:hAnsi="TimesNewRomanPSMT"/>
        </w:rPr>
        <w:t>In contrast to resource-intensive neural methods, the proposed model is efficient, and suitable for deployment on standard hardware</w:t>
      </w:r>
      <w:r w:rsidR="00CD27E5" w:rsidRPr="009C7ECB">
        <w:rPr>
          <w:rFonts w:ascii="TimesNewRomanPSMT" w:hAnsi="TimesNewRomanPSMT"/>
        </w:rPr>
        <w:t xml:space="preserve"> </w:t>
      </w:r>
      <w:r w:rsidR="00164A62" w:rsidRPr="009C7ECB">
        <w:rPr>
          <w:rFonts w:ascii="TimesNewRomanPSMT" w:hAnsi="TimesNewRomanPSMT"/>
        </w:rPr>
        <w:t>(CPUs)</w:t>
      </w:r>
      <w:r w:rsidR="00F14B97" w:rsidRPr="009C7ECB">
        <w:rPr>
          <w:rFonts w:ascii="TimesNewRomanPSMT" w:hAnsi="TimesNewRomanPSMT"/>
        </w:rPr>
        <w:t xml:space="preserve">. It uses linguistic and contextual features to capture </w:t>
      </w:r>
      <w:proofErr w:type="spellStart"/>
      <w:r w:rsidR="00F14B97" w:rsidRPr="009C7ECB">
        <w:rPr>
          <w:rFonts w:ascii="TimesNewRomanPSMT" w:hAnsi="TimesNewRomanPSMT"/>
        </w:rPr>
        <w:t>coreference</w:t>
      </w:r>
      <w:proofErr w:type="spellEnd"/>
      <w:r w:rsidR="00F14B97" w:rsidRPr="009C7ECB">
        <w:rPr>
          <w:rFonts w:ascii="TimesNewRomanPSMT" w:hAnsi="TimesNewRomanPSMT"/>
        </w:rPr>
        <w:t xml:space="preserve"> relations across languages with diverse syntactic and morphological properties. </w:t>
      </w:r>
      <w:r w:rsidRPr="009C7ECB">
        <w:rPr>
          <w:rFonts w:ascii="TimesNewRomanPSMT" w:hAnsi="TimesNewRomanPSMT"/>
        </w:rPr>
        <w:t xml:space="preserve">Model training was conducted using the official data distributions released for the CRAC 2026 shared task. This methodology provides a robust, scalable solution for multilingual NLP, demonstrating high utility within resource-constrained environments. </w:t>
      </w:r>
      <w:r w:rsidR="00F14B97" w:rsidRPr="009C7ECB">
        <w:rPr>
          <w:rFonts w:ascii="TimesNewRomanPSMT" w:hAnsi="TimesNewRomanPSMT"/>
        </w:rPr>
        <w:t xml:space="preserve">The results highlight that feature-driven structured models remain effective for complex cross-lingual tasks. </w:t>
      </w:r>
      <w:r w:rsidR="000A1EF4" w:rsidRPr="009C7ECB">
        <w:rPr>
          <w:rFonts w:ascii="TimesNewRomanPSMT" w:hAnsi="TimesNewRomanPSMT"/>
        </w:rPr>
        <w:t xml:space="preserve">The </w:t>
      </w:r>
      <w:r w:rsidR="006724DB" w:rsidRPr="009C7ECB">
        <w:rPr>
          <w:rFonts w:ascii="TimesNewRomanPSMT" w:hAnsi="TimesNewRomanPSMT"/>
        </w:rPr>
        <w:t>performance on test data is</w:t>
      </w:r>
      <w:r w:rsidR="000A1EF4" w:rsidRPr="009C7ECB">
        <w:rPr>
          <w:rFonts w:ascii="TimesNewRomanPSMT" w:hAnsi="TimesNewRomanPSMT"/>
        </w:rPr>
        <w:t xml:space="preserve"> similar to the results obtained for the development data. </w:t>
      </w:r>
      <w:r w:rsidR="005C1307" w:rsidRPr="009C7ECB">
        <w:rPr>
          <w:rFonts w:ascii="TimesNewRomanPSMT" w:hAnsi="TimesNewRomanPSMT"/>
        </w:rPr>
        <w:t xml:space="preserve">    </w:t>
      </w:r>
    </w:p>
    <w:p w14:paraId="3E7A9F1C" w14:textId="48AEC7A5" w:rsidR="00A5424A" w:rsidRPr="009C7ECB" w:rsidRDefault="00A5424A" w:rsidP="00A5424A">
      <w:pPr>
        <w:pStyle w:val="ACLSection"/>
        <w:rPr>
          <w:rFonts w:ascii="TimesNewRomanPSMT" w:hAnsi="TimesNewRomanPSMT"/>
        </w:rPr>
      </w:pPr>
      <w:r w:rsidRPr="009C7ECB">
        <w:rPr>
          <w:rFonts w:ascii="TimesNewRomanPSMT" w:hAnsi="TimesNewRomanPSMT"/>
        </w:rPr>
        <w:t>Introduction</w:t>
      </w:r>
    </w:p>
    <w:p w14:paraId="302A77FE" w14:textId="77777777" w:rsidR="00B15549" w:rsidRPr="009C7ECB" w:rsidRDefault="00B15549" w:rsidP="00550BBE">
      <w:pPr>
        <w:pStyle w:val="ACLTextFirstLine"/>
        <w:rPr>
          <w:rFonts w:ascii="TimesNewRomanPSMT" w:hAnsi="TimesNewRomanPSMT"/>
        </w:rPr>
      </w:pPr>
      <w:r w:rsidRPr="009C7ECB">
        <w:rPr>
          <w:rFonts w:ascii="TimesNewRomanPSMT" w:hAnsi="TimesNewRomanPSMT"/>
        </w:rPr>
        <w:t xml:space="preserve">This paper describes our submission to the CRAC 2026 shared task on Multilingual </w:t>
      </w:r>
      <w:proofErr w:type="spellStart"/>
      <w:r w:rsidRPr="009C7ECB">
        <w:rPr>
          <w:rFonts w:ascii="TimesNewRomanPSMT" w:hAnsi="TimesNewRomanPSMT"/>
        </w:rPr>
        <w:t>Coreference</w:t>
      </w:r>
      <w:proofErr w:type="spellEnd"/>
      <w:r w:rsidRPr="009C7ECB">
        <w:rPr>
          <w:rFonts w:ascii="TimesNewRomanPSMT" w:hAnsi="TimesNewRomanPSMT"/>
        </w:rPr>
        <w:t xml:space="preserve"> Resolution (Unconstrained track). Our system utilizes the provided datasets, which comprise diverse languages annotated according to the </w:t>
      </w:r>
      <w:proofErr w:type="spellStart"/>
      <w:r w:rsidRPr="009C7ECB">
        <w:rPr>
          <w:rFonts w:ascii="TimesNewRomanPSMT" w:hAnsi="TimesNewRomanPSMT"/>
        </w:rPr>
        <w:t>CorefUD</w:t>
      </w:r>
      <w:proofErr w:type="spellEnd"/>
      <w:r w:rsidRPr="009C7ECB">
        <w:rPr>
          <w:rFonts w:ascii="TimesNewRomanPSMT" w:hAnsi="TimesNewRomanPSMT"/>
        </w:rPr>
        <w:t xml:space="preserve"> collection guidelines. </w:t>
      </w:r>
    </w:p>
    <w:p w14:paraId="003116BA" w14:textId="6F0C9C4C" w:rsidR="00550BBE" w:rsidRPr="009C7ECB" w:rsidRDefault="00BB490D" w:rsidP="00550BBE">
      <w:pPr>
        <w:pStyle w:val="ACLTextFirstLine"/>
        <w:rPr>
          <w:rFonts w:ascii="TimesNewRomanPSMT" w:hAnsi="TimesNewRomanPSMT"/>
        </w:rPr>
      </w:pPr>
      <w:proofErr w:type="spellStart"/>
      <w:r w:rsidRPr="009C7ECB">
        <w:rPr>
          <w:rFonts w:ascii="TimesNewRomanPSMT" w:hAnsi="TimesNewRomanPSMT"/>
        </w:rPr>
        <w:t>Coreference</w:t>
      </w:r>
      <w:proofErr w:type="spellEnd"/>
      <w:r w:rsidRPr="009C7ECB">
        <w:rPr>
          <w:rFonts w:ascii="TimesNewRomanPSMT" w:hAnsi="TimesNewRomanPSMT"/>
        </w:rPr>
        <w:t xml:space="preserve"> resolution involves clustering mentions within a text that refer to the same underlying entity. Our work is driven by two key objectives: the development of a unified, language-independent model capable of universal application across all target languages, and the implementation of a system optimized for standard CPU architectures. By avoiding heavy hardware requirements and language-specific silos, we provide a highly accessible solution for multilingual processing.</w:t>
      </w:r>
    </w:p>
    <w:p w14:paraId="06D17412" w14:textId="1B3604AA" w:rsidR="002900A8" w:rsidRPr="009C7ECB" w:rsidRDefault="009B38FD" w:rsidP="002900A8">
      <w:pPr>
        <w:pStyle w:val="ACLTextFirstLine"/>
        <w:rPr>
          <w:rFonts w:ascii="TimesNewRomanPSMT" w:hAnsi="TimesNewRomanPSMT"/>
        </w:rPr>
      </w:pPr>
      <w:r w:rsidRPr="009C7ECB">
        <w:rPr>
          <w:rFonts w:ascii="TimesNewRomanPSMT" w:hAnsi="TimesNewRomanPSMT"/>
        </w:rPr>
        <w:t>In this task we have chose</w:t>
      </w:r>
      <w:r w:rsidR="00BB490D" w:rsidRPr="009C7ECB">
        <w:rPr>
          <w:rFonts w:ascii="TimesNewRomanPSMT" w:hAnsi="TimesNewRomanPSMT"/>
        </w:rPr>
        <w:t>n the “</w:t>
      </w:r>
      <w:proofErr w:type="spellStart"/>
      <w:r w:rsidR="00BB490D" w:rsidRPr="009C7ECB">
        <w:rPr>
          <w:rFonts w:ascii="TimesNewRomanPSMT" w:hAnsi="TimesNewRomanPSMT"/>
        </w:rPr>
        <w:t>Coreference</w:t>
      </w:r>
      <w:proofErr w:type="spellEnd"/>
      <w:r w:rsidR="00BB490D" w:rsidRPr="009C7ECB">
        <w:rPr>
          <w:rFonts w:ascii="TimesNewRomanPSMT" w:hAnsi="TimesNewRomanPSMT"/>
        </w:rPr>
        <w:t xml:space="preserve"> from Scratch</w:t>
      </w:r>
      <w:r w:rsidRPr="009C7ECB">
        <w:rPr>
          <w:rFonts w:ascii="TimesNewRomanPSMT" w:hAnsi="TimesNewRomanPSMT"/>
        </w:rPr>
        <w:t xml:space="preserve"> data</w:t>
      </w:r>
      <w:r w:rsidR="00BB490D" w:rsidRPr="009C7ECB">
        <w:rPr>
          <w:rFonts w:ascii="TimesNewRomanPSMT" w:hAnsi="TimesNewRomanPSMT"/>
        </w:rPr>
        <w:t>”</w:t>
      </w:r>
      <w:r w:rsidRPr="009C7ECB">
        <w:rPr>
          <w:rFonts w:ascii="TimesNewRomanPSMT" w:hAnsi="TimesNewRomanPSMT"/>
        </w:rPr>
        <w:t xml:space="preserve"> provided by the task organizers. </w:t>
      </w:r>
    </w:p>
    <w:p w14:paraId="2C9CCA39" w14:textId="2582C3AF" w:rsidR="00BB490D" w:rsidRPr="009C7ECB" w:rsidRDefault="00BB490D" w:rsidP="002900A8">
      <w:pPr>
        <w:pStyle w:val="ACLTextFirstLine"/>
        <w:rPr>
          <w:rFonts w:ascii="TimesNewRomanPSMT" w:hAnsi="TimesNewRomanPSMT"/>
        </w:rPr>
      </w:pPr>
      <w:r w:rsidRPr="009C7ECB">
        <w:rPr>
          <w:rFonts w:ascii="TimesNewRomanPSMT" w:hAnsi="TimesNewRomanPSMT"/>
        </w:rPr>
        <w:t xml:space="preserve">The primary objective of this work is to develop a unified multilingual model for </w:t>
      </w:r>
      <w:proofErr w:type="spellStart"/>
      <w:r w:rsidRPr="009C7ECB">
        <w:rPr>
          <w:rFonts w:ascii="TimesNewRomanPSMT" w:hAnsi="TimesNewRomanPSMT"/>
        </w:rPr>
        <w:t>coreference</w:t>
      </w:r>
      <w:proofErr w:type="spellEnd"/>
      <w:r w:rsidRPr="009C7ECB">
        <w:rPr>
          <w:rFonts w:ascii="TimesNewRomanPSMT" w:hAnsi="TimesNewRomanPSMT"/>
        </w:rPr>
        <w:t xml:space="preserve"> resolution. Our approach utilizes a sequential pipeline where mention detection is performed first, followed by the identification of </w:t>
      </w:r>
      <w:proofErr w:type="spellStart"/>
      <w:r w:rsidRPr="009C7ECB">
        <w:rPr>
          <w:rFonts w:ascii="TimesNewRomanPSMT" w:hAnsi="TimesNewRomanPSMT"/>
        </w:rPr>
        <w:t>coreference</w:t>
      </w:r>
      <w:proofErr w:type="spellEnd"/>
      <w:r w:rsidRPr="009C7ECB">
        <w:rPr>
          <w:rFonts w:ascii="TimesNewRomanPSMT" w:hAnsi="TimesNewRomanPSMT"/>
        </w:rPr>
        <w:t xml:space="preserve"> relations to link these mentions into cohesive chains.</w:t>
      </w:r>
    </w:p>
    <w:p w14:paraId="60C24F93" w14:textId="389EFE2A" w:rsidR="00C363DC" w:rsidRPr="009C7ECB" w:rsidRDefault="00C26C5F" w:rsidP="00A5424A">
      <w:pPr>
        <w:pStyle w:val="ACLSection"/>
        <w:rPr>
          <w:rFonts w:ascii="TimesNewRomanPSMT" w:hAnsi="TimesNewRomanPSMT"/>
        </w:rPr>
      </w:pPr>
      <w:bookmarkStart w:id="3" w:name="OLE_LINK17"/>
      <w:bookmarkStart w:id="4" w:name="OLE_LINK18"/>
      <w:r w:rsidRPr="009C7ECB">
        <w:rPr>
          <w:rFonts w:ascii="TimesNewRomanPSMT" w:hAnsi="TimesNewRomanPSMT"/>
        </w:rPr>
        <w:t xml:space="preserve">Related Work </w:t>
      </w:r>
    </w:p>
    <w:p w14:paraId="04525EA6" w14:textId="0B56A336" w:rsidR="0096589B" w:rsidRPr="009C7ECB" w:rsidRDefault="0096589B" w:rsidP="0096589B">
      <w:pPr>
        <w:pStyle w:val="ACLIndent"/>
        <w:rPr>
          <w:rFonts w:ascii="TimesNewRomanPSMT" w:hAnsi="TimesNewRomanPSMT"/>
          <w:lang w:val="en-IN"/>
        </w:rPr>
      </w:pPr>
      <w:r w:rsidRPr="009C7ECB">
        <w:rPr>
          <w:rFonts w:ascii="TimesNewRomanPSMT" w:hAnsi="TimesNewRomanPSMT"/>
          <w:lang w:val="en-IN"/>
        </w:rPr>
        <w:t xml:space="preserve">The history of </w:t>
      </w:r>
      <w:proofErr w:type="spellStart"/>
      <w:r w:rsidRPr="009C7ECB">
        <w:rPr>
          <w:rFonts w:ascii="TimesNewRomanPSMT" w:hAnsi="TimesNewRomanPSMT"/>
          <w:lang w:val="en-IN"/>
        </w:rPr>
        <w:t>coreference</w:t>
      </w:r>
      <w:proofErr w:type="spellEnd"/>
      <w:r w:rsidRPr="009C7ECB">
        <w:rPr>
          <w:rFonts w:ascii="TimesNewRomanPSMT" w:hAnsi="TimesNewRomanPSMT"/>
          <w:lang w:val="en-IN"/>
        </w:rPr>
        <w:t xml:space="preserve"> resolution (CR) has evolved through three distinct paradigms: </w:t>
      </w:r>
      <w:r w:rsidR="00504BBC" w:rsidRPr="009C7ECB">
        <w:rPr>
          <w:rFonts w:ascii="TimesNewRomanPSMT" w:hAnsi="TimesNewRomanPSMT"/>
          <w:lang w:val="en-IN"/>
        </w:rPr>
        <w:t xml:space="preserve"> </w:t>
      </w:r>
      <w:r w:rsidR="007E1BCE" w:rsidRPr="009C7ECB">
        <w:rPr>
          <w:rFonts w:ascii="TimesNewRomanPSMT" w:hAnsi="TimesNewRomanPSMT"/>
          <w:lang w:val="en-IN"/>
        </w:rPr>
        <w:t>rule</w:t>
      </w:r>
      <w:r w:rsidRPr="009C7ECB">
        <w:rPr>
          <w:rFonts w:ascii="TimesNewRomanPSMT" w:hAnsi="TimesNewRomanPSMT"/>
          <w:lang w:val="en-IN"/>
        </w:rPr>
        <w:t>-based systems, supervised machine learning, and modern end-to-end neural architectures. While global research has matured rapidly, the development of CR for Indian languages remains a critical, albeit underserved, frontier.</w:t>
      </w:r>
    </w:p>
    <w:p w14:paraId="6705A83F" w14:textId="77777777" w:rsidR="0096589B" w:rsidRPr="009C7ECB" w:rsidRDefault="0096589B" w:rsidP="0096589B">
      <w:pPr>
        <w:pStyle w:val="ACLIndent"/>
        <w:rPr>
          <w:rFonts w:ascii="TimesNewRomanPSMT" w:hAnsi="TimesNewRomanPSMT"/>
          <w:lang w:val="en-IN"/>
        </w:rPr>
      </w:pPr>
      <w:r w:rsidRPr="009C7ECB">
        <w:rPr>
          <w:rFonts w:ascii="TimesNewRomanPSMT" w:hAnsi="TimesNewRomanPSMT"/>
          <w:lang w:val="en-IN"/>
        </w:rPr>
        <w:t xml:space="preserve">Early CR research (1960s–1970s) relied on handcrafted syntactic and semantic rules. Key milestones include </w:t>
      </w:r>
      <w:r w:rsidRPr="009C7ECB">
        <w:rPr>
          <w:rFonts w:ascii="TimesNewRomanPSMT" w:hAnsi="TimesNewRomanPSMT"/>
          <w:bCs/>
          <w:bdr w:val="none" w:sz="0" w:space="0" w:color="auto" w:frame="1"/>
          <w:lang w:val="en-IN"/>
        </w:rPr>
        <w:t>Hobbs (1978)</w:t>
      </w:r>
      <w:r w:rsidRPr="009C7ECB">
        <w:rPr>
          <w:rFonts w:ascii="TimesNewRomanPSMT" w:hAnsi="TimesNewRomanPSMT"/>
          <w:lang w:val="en-IN"/>
        </w:rPr>
        <w:t xml:space="preserve"> and </w:t>
      </w:r>
      <w:proofErr w:type="spellStart"/>
      <w:r w:rsidRPr="009C7ECB">
        <w:rPr>
          <w:rFonts w:ascii="TimesNewRomanPSMT" w:hAnsi="TimesNewRomanPSMT"/>
          <w:bCs/>
          <w:bdr w:val="none" w:sz="0" w:space="0" w:color="auto" w:frame="1"/>
          <w:lang w:val="en-IN"/>
        </w:rPr>
        <w:t>Mitkov</w:t>
      </w:r>
      <w:proofErr w:type="spellEnd"/>
      <w:r w:rsidRPr="009C7ECB">
        <w:rPr>
          <w:rFonts w:ascii="TimesNewRomanPSMT" w:hAnsi="TimesNewRomanPSMT"/>
          <w:bCs/>
          <w:bdr w:val="none" w:sz="0" w:space="0" w:color="auto" w:frame="1"/>
          <w:lang w:val="en-IN"/>
        </w:rPr>
        <w:t xml:space="preserve"> (1997, 1998)</w:t>
      </w:r>
      <w:r w:rsidRPr="009C7ECB">
        <w:rPr>
          <w:rFonts w:ascii="TimesNewRomanPSMT" w:hAnsi="TimesNewRomanPSMT"/>
          <w:lang w:val="en-IN"/>
        </w:rPr>
        <w:t xml:space="preserve">, who formalized anaphora resolution algorithms. By the early 2000s, the field shifted toward supervised learning, sparked by </w:t>
      </w:r>
      <w:r w:rsidRPr="009C7ECB">
        <w:rPr>
          <w:rFonts w:ascii="TimesNewRomanPSMT" w:hAnsi="TimesNewRomanPSMT"/>
          <w:bCs/>
          <w:bdr w:val="none" w:sz="0" w:space="0" w:color="auto" w:frame="1"/>
          <w:lang w:val="en-IN"/>
        </w:rPr>
        <w:t>Soon et al. (2001)</w:t>
      </w:r>
      <w:r w:rsidRPr="009C7ECB">
        <w:rPr>
          <w:rFonts w:ascii="TimesNewRomanPSMT" w:hAnsi="TimesNewRomanPSMT"/>
          <w:lang w:val="en-IN"/>
        </w:rPr>
        <w:t xml:space="preserve"> and a series of influential shared tasks, such as </w:t>
      </w:r>
      <w:proofErr w:type="spellStart"/>
      <w:r w:rsidRPr="009C7ECB">
        <w:rPr>
          <w:rFonts w:ascii="TimesNewRomanPSMT" w:hAnsi="TimesNewRomanPSMT"/>
          <w:bCs/>
          <w:bdr w:val="none" w:sz="0" w:space="0" w:color="auto" w:frame="1"/>
          <w:lang w:val="en-IN"/>
        </w:rPr>
        <w:t>SemEval</w:t>
      </w:r>
      <w:proofErr w:type="spellEnd"/>
      <w:r w:rsidRPr="009C7ECB">
        <w:rPr>
          <w:rFonts w:ascii="TimesNewRomanPSMT" w:hAnsi="TimesNewRomanPSMT"/>
          <w:bCs/>
          <w:bdr w:val="none" w:sz="0" w:space="0" w:color="auto" w:frame="1"/>
          <w:lang w:val="en-IN"/>
        </w:rPr>
        <w:t xml:space="preserve"> (2010)</w:t>
      </w:r>
      <w:r w:rsidRPr="009C7ECB">
        <w:rPr>
          <w:rFonts w:ascii="TimesNewRomanPSMT" w:hAnsi="TimesNewRomanPSMT"/>
          <w:lang w:val="en-IN"/>
        </w:rPr>
        <w:t xml:space="preserve"> and </w:t>
      </w:r>
      <w:r w:rsidRPr="009C7ECB">
        <w:rPr>
          <w:rFonts w:ascii="TimesNewRomanPSMT" w:hAnsi="TimesNewRomanPSMT"/>
          <w:bCs/>
          <w:bdr w:val="none" w:sz="0" w:space="0" w:color="auto" w:frame="1"/>
          <w:lang w:val="en-IN"/>
        </w:rPr>
        <w:t>CoNLL-2011/2012</w:t>
      </w:r>
      <w:r w:rsidRPr="009C7ECB">
        <w:rPr>
          <w:rFonts w:ascii="TimesNewRomanPSMT" w:hAnsi="TimesNewRomanPSMT"/>
          <w:lang w:val="en-IN"/>
        </w:rPr>
        <w:t xml:space="preserve">. These tasks provided the first large-scale, unrestricted </w:t>
      </w:r>
      <w:proofErr w:type="spellStart"/>
      <w:r w:rsidRPr="009C7ECB">
        <w:rPr>
          <w:rFonts w:ascii="TimesNewRomanPSMT" w:hAnsi="TimesNewRomanPSMT"/>
          <w:lang w:val="en-IN"/>
        </w:rPr>
        <w:t>coreference</w:t>
      </w:r>
      <w:proofErr w:type="spellEnd"/>
      <w:r w:rsidRPr="009C7ECB">
        <w:rPr>
          <w:rFonts w:ascii="TimesNewRomanPSMT" w:hAnsi="TimesNewRomanPSMT"/>
          <w:lang w:val="en-IN"/>
        </w:rPr>
        <w:t xml:space="preserve"> datasets in languages like English, Chinese, and Arabic.</w:t>
      </w:r>
    </w:p>
    <w:p w14:paraId="5F145D97" w14:textId="77777777" w:rsidR="0096589B" w:rsidRPr="009C7ECB" w:rsidRDefault="0096589B" w:rsidP="0096589B">
      <w:pPr>
        <w:pStyle w:val="ACLIndent"/>
        <w:rPr>
          <w:rFonts w:ascii="TimesNewRomanPSMT" w:hAnsi="TimesNewRomanPSMT"/>
          <w:lang w:val="en-IN"/>
        </w:rPr>
      </w:pPr>
      <w:r w:rsidRPr="009C7ECB">
        <w:rPr>
          <w:rFonts w:ascii="TimesNewRomanPSMT" w:hAnsi="TimesNewRomanPSMT"/>
          <w:lang w:val="en-IN"/>
        </w:rPr>
        <w:t xml:space="preserve">The neural revolution introduced end-to-end models that eliminated the need for separate mention detection and clustering stages. Notable advancements include: </w:t>
      </w:r>
      <w:r w:rsidRPr="009C7ECB">
        <w:rPr>
          <w:rFonts w:ascii="TimesNewRomanPSMT" w:hAnsi="TimesNewRomanPSMT"/>
          <w:bCs/>
          <w:bdr w:val="none" w:sz="0" w:space="0" w:color="auto" w:frame="1"/>
          <w:lang w:val="en-IN"/>
        </w:rPr>
        <w:t>Lee et al. (2017):</w:t>
      </w:r>
      <w:r w:rsidRPr="009C7ECB">
        <w:rPr>
          <w:rFonts w:ascii="TimesNewRomanPSMT" w:hAnsi="TimesNewRomanPSMT"/>
          <w:lang w:val="en-IN"/>
        </w:rPr>
        <w:t xml:space="preserve"> Introduced the first end-to-end system using Bi-LSTMs and head-finding attention. </w:t>
      </w:r>
      <w:r w:rsidRPr="009C7ECB">
        <w:rPr>
          <w:rFonts w:ascii="TimesNewRomanPSMT" w:hAnsi="TimesNewRomanPSMT"/>
          <w:bCs/>
          <w:bdr w:val="none" w:sz="0" w:space="0" w:color="auto" w:frame="1"/>
          <w:lang w:val="en-IN"/>
        </w:rPr>
        <w:t>Joshi et al. (2020):</w:t>
      </w:r>
      <w:r w:rsidRPr="009C7ECB">
        <w:rPr>
          <w:rFonts w:ascii="TimesNewRomanPSMT" w:hAnsi="TimesNewRomanPSMT"/>
          <w:lang w:val="en-IN"/>
        </w:rPr>
        <w:t xml:space="preserve"> Leveraged </w:t>
      </w:r>
      <w:proofErr w:type="spellStart"/>
      <w:r w:rsidRPr="009C7ECB">
        <w:rPr>
          <w:rFonts w:ascii="TimesNewRomanPSMT" w:hAnsi="TimesNewRomanPSMT"/>
          <w:bCs/>
          <w:bdr w:val="none" w:sz="0" w:space="0" w:color="auto" w:frame="1"/>
          <w:lang w:val="en-IN"/>
        </w:rPr>
        <w:t>SpanBERT</w:t>
      </w:r>
      <w:proofErr w:type="spellEnd"/>
      <w:r w:rsidRPr="009C7ECB">
        <w:rPr>
          <w:rFonts w:ascii="TimesNewRomanPSMT" w:hAnsi="TimesNewRomanPSMT"/>
          <w:lang w:val="en-IN"/>
        </w:rPr>
        <w:t xml:space="preserve"> to significantly </w:t>
      </w:r>
      <w:r w:rsidRPr="009C7ECB">
        <w:rPr>
          <w:rFonts w:ascii="TimesNewRomanPSMT" w:hAnsi="TimesNewRomanPSMT"/>
          <w:lang w:val="en-IN"/>
        </w:rPr>
        <w:lastRenderedPageBreak/>
        <w:t xml:space="preserve">improve contextual representations. </w:t>
      </w:r>
      <w:r w:rsidRPr="009C7ECB">
        <w:rPr>
          <w:rFonts w:ascii="TimesNewRomanPSMT" w:hAnsi="TimesNewRomanPSMT"/>
          <w:bCs/>
          <w:bdr w:val="none" w:sz="0" w:space="0" w:color="auto" w:frame="1"/>
          <w:lang w:val="en-IN"/>
        </w:rPr>
        <w:t>Kantor et al. (2019):</w:t>
      </w:r>
      <w:r w:rsidRPr="009C7ECB">
        <w:rPr>
          <w:rFonts w:ascii="TimesNewRomanPSMT" w:hAnsi="TimesNewRomanPSMT"/>
          <w:lang w:val="en-IN"/>
        </w:rPr>
        <w:t xml:space="preserve"> Introduced "Entity Equalization" to share information across all mentions in a chain.</w:t>
      </w:r>
    </w:p>
    <w:p w14:paraId="2B57487E" w14:textId="77777777" w:rsidR="0096589B" w:rsidRPr="009C7ECB" w:rsidRDefault="0096589B" w:rsidP="0096589B">
      <w:pPr>
        <w:pStyle w:val="ACLIndent"/>
        <w:rPr>
          <w:rFonts w:ascii="TimesNewRomanPSMT" w:hAnsi="TimesNewRomanPSMT"/>
          <w:lang w:val="en-IN"/>
        </w:rPr>
      </w:pPr>
      <w:r w:rsidRPr="009C7ECB">
        <w:rPr>
          <w:rFonts w:ascii="TimesNewRomanPSMT" w:hAnsi="TimesNewRomanPSMT"/>
          <w:lang w:val="en-IN"/>
        </w:rPr>
        <w:t xml:space="preserve">Despite global progress, Indian languages—characterized by complex morphology and scarcity of annotated data—have historically lagged. Early efforts focused on specific linguistic challenges, such as the </w:t>
      </w:r>
      <w:r w:rsidRPr="009C7ECB">
        <w:rPr>
          <w:rFonts w:ascii="TimesNewRomanPSMT" w:hAnsi="TimesNewRomanPSMT"/>
          <w:bCs/>
          <w:bdr w:val="none" w:sz="0" w:space="0" w:color="auto" w:frame="1"/>
          <w:lang w:val="en-IN"/>
        </w:rPr>
        <w:t>ICON-2011 NLP Tools Contest</w:t>
      </w:r>
      <w:r w:rsidRPr="009C7ECB">
        <w:rPr>
          <w:rFonts w:ascii="TimesNewRomanPSMT" w:hAnsi="TimesNewRomanPSMT"/>
          <w:lang w:val="en-IN"/>
        </w:rPr>
        <w:t>, which established benchmarks for pronominal resolution in languages like Hindi, Bengali, and Tamil.</w:t>
      </w:r>
    </w:p>
    <w:p w14:paraId="4E84CD0F" w14:textId="77777777" w:rsidR="0096589B" w:rsidRPr="009C7ECB" w:rsidRDefault="0096589B" w:rsidP="0096589B">
      <w:pPr>
        <w:pStyle w:val="ACLIndent"/>
        <w:rPr>
          <w:rFonts w:ascii="TimesNewRomanPSMT" w:hAnsi="TimesNewRomanPSMT"/>
          <w:lang w:val="en-IN"/>
        </w:rPr>
      </w:pPr>
      <w:r w:rsidRPr="009C7ECB">
        <w:rPr>
          <w:rFonts w:ascii="TimesNewRomanPSMT" w:hAnsi="TimesNewRomanPSMT"/>
          <w:lang w:val="en-IN"/>
        </w:rPr>
        <w:t>Subsequent milestones focused on hybrid and multilingual approaches:</w:t>
      </w:r>
    </w:p>
    <w:p w14:paraId="57BB96A2" w14:textId="77777777" w:rsidR="0096589B" w:rsidRPr="009C7ECB" w:rsidRDefault="0096589B" w:rsidP="00873419">
      <w:pPr>
        <w:pStyle w:val="ListParagraph"/>
        <w:numPr>
          <w:ilvl w:val="0"/>
          <w:numId w:val="27"/>
        </w:numPr>
        <w:shd w:val="clear" w:color="auto" w:fill="FFFFFF" w:themeFill="background1"/>
        <w:spacing w:after="0" w:line="240" w:lineRule="auto"/>
        <w:jc w:val="both"/>
        <w:rPr>
          <w:rFonts w:ascii="TimesNewRomanPSMT" w:eastAsia="Times New Roman" w:hAnsi="TimesNewRomanPSMT" w:cs="Times New Roman"/>
          <w:color w:val="1F1F1F"/>
          <w:lang w:val="en-IN" w:eastAsia="en-IN"/>
        </w:rPr>
      </w:pPr>
      <w:r w:rsidRPr="009C7ECB">
        <w:rPr>
          <w:rFonts w:ascii="TimesNewRomanPSMT" w:eastAsia="Times New Roman" w:hAnsi="TimesNewRomanPSMT" w:cs="Times New Roman"/>
          <w:bCs/>
          <w:color w:val="1F1F1F"/>
          <w:bdr w:val="none" w:sz="0" w:space="0" w:color="auto" w:frame="1"/>
          <w:lang w:val="en-IN" w:eastAsia="en-IN"/>
        </w:rPr>
        <w:t>Hybrid Systems:</w:t>
      </w:r>
      <w:r w:rsidRPr="009C7ECB">
        <w:rPr>
          <w:rFonts w:ascii="TimesNewRomanPSMT" w:eastAsia="Times New Roman" w:hAnsi="TimesNewRomanPSMT" w:cs="Times New Roman"/>
          <w:color w:val="1F1F1F"/>
          <w:lang w:val="en-IN" w:eastAsia="en-IN"/>
        </w:rPr>
        <w:t xml:space="preserve"> </w:t>
      </w:r>
      <w:r w:rsidRPr="009C7ECB">
        <w:rPr>
          <w:rFonts w:ascii="TimesNewRomanPSMT" w:eastAsia="Times New Roman" w:hAnsi="TimesNewRomanPSMT" w:cs="Times New Roman"/>
          <w:bCs/>
          <w:color w:val="1F1F1F"/>
          <w:bdr w:val="none" w:sz="0" w:space="0" w:color="auto" w:frame="1"/>
          <w:lang w:val="en-IN" w:eastAsia="en-IN"/>
        </w:rPr>
        <w:t>Pattabhi et al. (2007)</w:t>
      </w:r>
      <w:r w:rsidRPr="009C7ECB">
        <w:rPr>
          <w:rFonts w:ascii="TimesNewRomanPSMT" w:eastAsia="Times New Roman" w:hAnsi="TimesNewRomanPSMT" w:cs="Times New Roman"/>
          <w:color w:val="1F1F1F"/>
          <w:lang w:val="en-IN" w:eastAsia="en-IN"/>
        </w:rPr>
        <w:t xml:space="preserve"> combined Vector Space Models (VSM) with rule-based heuristics for English and Tamil. </w:t>
      </w:r>
      <w:r w:rsidRPr="009C7ECB">
        <w:rPr>
          <w:rFonts w:ascii="TimesNewRomanPSMT" w:eastAsia="Times New Roman" w:hAnsi="TimesNewRomanPSMT" w:cs="Times New Roman"/>
          <w:bCs/>
          <w:color w:val="1F1F1F"/>
          <w:bdr w:val="none" w:sz="0" w:space="0" w:color="auto" w:frame="1"/>
          <w:lang w:val="en-IN" w:eastAsia="en-IN"/>
        </w:rPr>
        <w:t>Vijay et al. (2012, 2019)</w:t>
      </w:r>
      <w:r w:rsidRPr="009C7ECB">
        <w:rPr>
          <w:rFonts w:ascii="TimesNewRomanPSMT" w:eastAsia="Times New Roman" w:hAnsi="TimesNewRomanPSMT" w:cs="Times New Roman"/>
          <w:color w:val="1F1F1F"/>
          <w:lang w:val="en-IN" w:eastAsia="en-IN"/>
        </w:rPr>
        <w:t xml:space="preserve"> utilized Tree-CRFs and morphological features to handle the structural complexities of Tamil.</w:t>
      </w:r>
    </w:p>
    <w:p w14:paraId="528EAB0E" w14:textId="015E35E0" w:rsidR="0096589B" w:rsidRPr="009C7ECB" w:rsidRDefault="0096589B" w:rsidP="00873419">
      <w:pPr>
        <w:pStyle w:val="ListParagraph"/>
        <w:numPr>
          <w:ilvl w:val="0"/>
          <w:numId w:val="27"/>
        </w:numPr>
        <w:shd w:val="clear" w:color="auto" w:fill="FFFFFF" w:themeFill="background1"/>
        <w:spacing w:after="0" w:line="240" w:lineRule="auto"/>
        <w:jc w:val="both"/>
        <w:rPr>
          <w:rFonts w:ascii="TimesNewRomanPSMT" w:eastAsia="Times New Roman" w:hAnsi="TimesNewRomanPSMT" w:cs="Times New Roman"/>
          <w:color w:val="1F1F1F"/>
          <w:lang w:val="en-IN" w:eastAsia="en-IN"/>
        </w:rPr>
      </w:pPr>
      <w:r w:rsidRPr="009C7ECB">
        <w:rPr>
          <w:rFonts w:ascii="TimesNewRomanPSMT" w:eastAsia="Times New Roman" w:hAnsi="TimesNewRomanPSMT" w:cs="Times New Roman"/>
          <w:bCs/>
          <w:color w:val="1F1F1F"/>
          <w:bdr w:val="none" w:sz="0" w:space="0" w:color="auto" w:frame="1"/>
          <w:lang w:val="en-IN" w:eastAsia="en-IN"/>
        </w:rPr>
        <w:t>Social Media Focus:</w:t>
      </w:r>
      <w:r w:rsidRPr="009C7ECB">
        <w:rPr>
          <w:rFonts w:ascii="TimesNewRomanPSMT" w:eastAsia="Times New Roman" w:hAnsi="TimesNewRomanPSMT" w:cs="Times New Roman"/>
          <w:color w:val="1F1F1F"/>
          <w:lang w:val="en-IN" w:eastAsia="en-IN"/>
        </w:rPr>
        <w:t xml:space="preserve"> The </w:t>
      </w:r>
      <w:r w:rsidRPr="009C7ECB">
        <w:rPr>
          <w:rFonts w:ascii="TimesNewRomanPSMT" w:eastAsia="Times New Roman" w:hAnsi="TimesNewRomanPSMT" w:cs="Times New Roman"/>
          <w:bCs/>
          <w:color w:val="1F1F1F"/>
          <w:bdr w:val="none" w:sz="0" w:space="0" w:color="auto" w:frame="1"/>
          <w:lang w:val="en-IN" w:eastAsia="en-IN"/>
        </w:rPr>
        <w:t xml:space="preserve">FIRE 2020 and 2022 </w:t>
      </w:r>
      <w:proofErr w:type="spellStart"/>
      <w:r w:rsidRPr="009C7ECB">
        <w:rPr>
          <w:rFonts w:ascii="TimesNewRomanPSMT" w:eastAsia="Times New Roman" w:hAnsi="TimesNewRomanPSMT" w:cs="Times New Roman"/>
          <w:bCs/>
          <w:color w:val="1F1F1F"/>
          <w:bdr w:val="none" w:sz="0" w:space="0" w:color="auto" w:frame="1"/>
          <w:lang w:val="en-IN" w:eastAsia="en-IN"/>
        </w:rPr>
        <w:t>SocAnaRes</w:t>
      </w:r>
      <w:proofErr w:type="spellEnd"/>
      <w:r w:rsidRPr="009C7ECB">
        <w:rPr>
          <w:rFonts w:ascii="TimesNewRomanPSMT" w:eastAsia="Times New Roman" w:hAnsi="TimesNewRomanPSMT" w:cs="Times New Roman"/>
          <w:color w:val="1F1F1F"/>
          <w:lang w:val="en-IN" w:eastAsia="en-IN"/>
        </w:rPr>
        <w:t xml:space="preserve"> tasks addressed the unique difficulties of informal, multilingual social media text in Bengali, Hindi, Malayalam, and Tamil</w:t>
      </w:r>
      <w:r w:rsidR="0060514D" w:rsidRPr="009C7ECB">
        <w:rPr>
          <w:rFonts w:ascii="TimesNewRomanPSMT" w:eastAsia="Times New Roman" w:hAnsi="TimesNewRomanPSMT" w:cs="Times New Roman"/>
          <w:color w:val="1F1F1F"/>
          <w:lang w:val="en-IN" w:eastAsia="en-IN"/>
        </w:rPr>
        <w:t xml:space="preserve"> </w:t>
      </w:r>
      <w:r w:rsidR="0060514D" w:rsidRPr="009C7ECB">
        <w:rPr>
          <w:rFonts w:ascii="TimesNewRomanPSMT" w:hAnsi="TimesNewRomanPSMT" w:cstheme="majorBidi"/>
        </w:rPr>
        <w:t>(</w:t>
      </w:r>
      <w:proofErr w:type="spellStart"/>
      <w:r w:rsidR="0060514D" w:rsidRPr="009C7ECB">
        <w:rPr>
          <w:rFonts w:ascii="TimesNewRomanPSMT" w:hAnsi="TimesNewRomanPSMT" w:cstheme="majorBidi"/>
        </w:rPr>
        <w:t>Sobha</w:t>
      </w:r>
      <w:proofErr w:type="spellEnd"/>
      <w:r w:rsidR="0060514D" w:rsidRPr="009C7ECB">
        <w:rPr>
          <w:rFonts w:ascii="TimesNewRomanPSMT" w:hAnsi="TimesNewRomanPSMT" w:cstheme="majorBidi"/>
        </w:rPr>
        <w:t xml:space="preserve"> et al., 2020, 2022)</w:t>
      </w:r>
      <w:r w:rsidRPr="009C7ECB">
        <w:rPr>
          <w:rFonts w:ascii="TimesNewRomanPSMT" w:eastAsia="Times New Roman" w:hAnsi="TimesNewRomanPSMT" w:cs="Times New Roman"/>
          <w:color w:val="1F1F1F"/>
          <w:lang w:val="en-IN" w:eastAsia="en-IN"/>
        </w:rPr>
        <w:t>.</w:t>
      </w:r>
    </w:p>
    <w:p w14:paraId="464508A2" w14:textId="77777777" w:rsidR="0096589B" w:rsidRPr="009C7ECB" w:rsidRDefault="0096589B" w:rsidP="00873419">
      <w:pPr>
        <w:pStyle w:val="ListParagraph"/>
        <w:numPr>
          <w:ilvl w:val="0"/>
          <w:numId w:val="27"/>
        </w:numPr>
        <w:shd w:val="clear" w:color="auto" w:fill="FFFFFF" w:themeFill="background1"/>
        <w:spacing w:after="0" w:line="240" w:lineRule="auto"/>
        <w:jc w:val="both"/>
        <w:rPr>
          <w:rFonts w:ascii="TimesNewRomanPSMT" w:eastAsia="Times New Roman" w:hAnsi="TimesNewRomanPSMT" w:cs="Times New Roman"/>
          <w:color w:val="1F1F1F"/>
          <w:lang w:val="en-IN" w:eastAsia="en-IN"/>
        </w:rPr>
      </w:pPr>
      <w:r w:rsidRPr="009C7ECB">
        <w:rPr>
          <w:rFonts w:ascii="TimesNewRomanPSMT" w:eastAsia="Times New Roman" w:hAnsi="TimesNewRomanPSMT" w:cs="Times New Roman"/>
          <w:bCs/>
          <w:color w:val="1F1F1F"/>
          <w:bdr w:val="none" w:sz="0" w:space="0" w:color="auto" w:frame="1"/>
          <w:lang w:val="en-IN" w:eastAsia="en-IN"/>
        </w:rPr>
        <w:t>Modern Neural Approaches:</w:t>
      </w:r>
      <w:r w:rsidRPr="009C7ECB">
        <w:rPr>
          <w:rFonts w:ascii="TimesNewRomanPSMT" w:eastAsia="Times New Roman" w:hAnsi="TimesNewRomanPSMT" w:cs="Times New Roman"/>
          <w:color w:val="1F1F1F"/>
          <w:lang w:val="en-IN" w:eastAsia="en-IN"/>
        </w:rPr>
        <w:t xml:space="preserve"> Recent research has embraced Transformer-based architectures. </w:t>
      </w:r>
      <w:proofErr w:type="spellStart"/>
      <w:r w:rsidRPr="009C7ECB">
        <w:rPr>
          <w:rFonts w:ascii="TimesNewRomanPSMT" w:eastAsia="Times New Roman" w:hAnsi="TimesNewRomanPSMT" w:cs="Times New Roman"/>
          <w:bCs/>
          <w:color w:val="1F1F1F"/>
          <w:bdr w:val="none" w:sz="0" w:space="0" w:color="auto" w:frame="1"/>
          <w:lang w:val="en-IN" w:eastAsia="en-IN"/>
        </w:rPr>
        <w:t>Sobha</w:t>
      </w:r>
      <w:proofErr w:type="spellEnd"/>
      <w:r w:rsidRPr="009C7ECB">
        <w:rPr>
          <w:rFonts w:ascii="TimesNewRomanPSMT" w:eastAsia="Times New Roman" w:hAnsi="TimesNewRomanPSMT" w:cs="Times New Roman"/>
          <w:bCs/>
          <w:color w:val="1F1F1F"/>
          <w:bdr w:val="none" w:sz="0" w:space="0" w:color="auto" w:frame="1"/>
          <w:lang w:val="en-IN" w:eastAsia="en-IN"/>
        </w:rPr>
        <w:t xml:space="preserve"> et al. (2023, 2024)</w:t>
      </w:r>
      <w:r w:rsidRPr="009C7ECB">
        <w:rPr>
          <w:rFonts w:ascii="TimesNewRomanPSMT" w:eastAsia="Times New Roman" w:hAnsi="TimesNewRomanPSMT" w:cs="Times New Roman"/>
          <w:color w:val="1F1F1F"/>
          <w:lang w:val="en-IN" w:eastAsia="en-IN"/>
        </w:rPr>
        <w:t xml:space="preserve"> explored </w:t>
      </w:r>
      <w:proofErr w:type="spellStart"/>
      <w:r w:rsidRPr="009C7ECB">
        <w:rPr>
          <w:rFonts w:ascii="TimesNewRomanPSMT" w:eastAsia="Times New Roman" w:hAnsi="TimesNewRomanPSMT" w:cs="Times New Roman"/>
          <w:bCs/>
          <w:color w:val="1F1F1F"/>
          <w:bdr w:val="none" w:sz="0" w:space="0" w:color="auto" w:frame="1"/>
          <w:lang w:val="en-IN" w:eastAsia="en-IN"/>
        </w:rPr>
        <w:t>AdapterFusion</w:t>
      </w:r>
      <w:proofErr w:type="spellEnd"/>
      <w:r w:rsidRPr="009C7ECB">
        <w:rPr>
          <w:rFonts w:ascii="TimesNewRomanPSMT" w:eastAsia="Times New Roman" w:hAnsi="TimesNewRomanPSMT" w:cs="Times New Roman"/>
          <w:color w:val="1F1F1F"/>
          <w:lang w:val="en-IN" w:eastAsia="en-IN"/>
        </w:rPr>
        <w:t xml:space="preserve"> and </w:t>
      </w:r>
      <w:r w:rsidRPr="009C7ECB">
        <w:rPr>
          <w:rFonts w:ascii="TimesNewRomanPSMT" w:eastAsia="Times New Roman" w:hAnsi="TimesNewRomanPSMT" w:cs="Times New Roman"/>
          <w:bCs/>
          <w:color w:val="1F1F1F"/>
          <w:bdr w:val="none" w:sz="0" w:space="0" w:color="auto" w:frame="1"/>
          <w:lang w:val="en-IN" w:eastAsia="en-IN"/>
        </w:rPr>
        <w:t>XLM-</w:t>
      </w:r>
      <w:proofErr w:type="spellStart"/>
      <w:r w:rsidRPr="009C7ECB">
        <w:rPr>
          <w:rFonts w:ascii="TimesNewRomanPSMT" w:eastAsia="Times New Roman" w:hAnsi="TimesNewRomanPSMT" w:cs="Times New Roman"/>
          <w:bCs/>
          <w:color w:val="1F1F1F"/>
          <w:bdr w:val="none" w:sz="0" w:space="0" w:color="auto" w:frame="1"/>
          <w:lang w:val="en-IN" w:eastAsia="en-IN"/>
        </w:rPr>
        <w:t>RoBERTa</w:t>
      </w:r>
      <w:proofErr w:type="spellEnd"/>
      <w:r w:rsidRPr="009C7ECB">
        <w:rPr>
          <w:rFonts w:ascii="TimesNewRomanPSMT" w:eastAsia="Times New Roman" w:hAnsi="TimesNewRomanPSMT" w:cs="Times New Roman"/>
          <w:color w:val="1F1F1F"/>
          <w:lang w:val="en-IN" w:eastAsia="en-IN"/>
        </w:rPr>
        <w:t xml:space="preserve"> models, demonstrating that incorporating specific linguistic features into neural frameworks significantly boosts performance in Hindi, Malayalam, and Tamil.</w:t>
      </w:r>
    </w:p>
    <w:p w14:paraId="22417F3D" w14:textId="164587F4" w:rsidR="00713546" w:rsidRPr="009C7ECB" w:rsidRDefault="0096589B" w:rsidP="0096589B">
      <w:pPr>
        <w:pStyle w:val="ACLIndent"/>
        <w:rPr>
          <w:rFonts w:ascii="TimesNewRomanPSMT" w:hAnsi="TimesNewRomanPSMT"/>
        </w:rPr>
      </w:pPr>
      <w:r w:rsidRPr="009C7ECB">
        <w:rPr>
          <w:rFonts w:ascii="TimesNewRomanPSMT" w:hAnsi="TimesNewRomanPSMT"/>
          <w:lang w:val="en-IN"/>
        </w:rPr>
        <w:t xml:space="preserve">Most recently, to combat this English-centric bias the </w:t>
      </w:r>
      <w:r w:rsidRPr="009C7ECB">
        <w:rPr>
          <w:rFonts w:ascii="TimesNewRomanPSMT" w:hAnsi="TimesNewRomanPSMT"/>
          <w:bCs/>
          <w:bdr w:val="none" w:sz="0" w:space="0" w:color="auto" w:frame="1"/>
          <w:lang w:val="en-IN"/>
        </w:rPr>
        <w:t>MCR-IL 2025 (</w:t>
      </w:r>
      <w:proofErr w:type="spellStart"/>
      <w:r w:rsidRPr="009C7ECB">
        <w:rPr>
          <w:rFonts w:ascii="TimesNewRomanPSMT" w:hAnsi="TimesNewRomanPSMT"/>
          <w:bCs/>
          <w:bdr w:val="none" w:sz="0" w:space="0" w:color="auto" w:frame="1"/>
          <w:lang w:val="en-IN"/>
        </w:rPr>
        <w:t>Sobha</w:t>
      </w:r>
      <w:proofErr w:type="spellEnd"/>
      <w:r w:rsidRPr="009C7ECB">
        <w:rPr>
          <w:rFonts w:ascii="TimesNewRomanPSMT" w:hAnsi="TimesNewRomanPSMT"/>
          <w:bCs/>
          <w:bdr w:val="none" w:sz="0" w:space="0" w:color="auto" w:frame="1"/>
          <w:lang w:val="en-IN"/>
        </w:rPr>
        <w:t xml:space="preserve"> et al., 2025)</w:t>
      </w:r>
      <w:r w:rsidRPr="009C7ECB">
        <w:rPr>
          <w:rFonts w:ascii="TimesNewRomanPSMT" w:hAnsi="TimesNewRomanPSMT"/>
          <w:lang w:val="en-IN"/>
        </w:rPr>
        <w:t xml:space="preserve"> task at RANLP focused on Hindi and Dravidian languages (Kannada, Malayalam, Tamil, and Telugu), pushing the boundaries of multilingual </w:t>
      </w:r>
      <w:proofErr w:type="spellStart"/>
      <w:r w:rsidRPr="009C7ECB">
        <w:rPr>
          <w:rFonts w:ascii="TimesNewRomanPSMT" w:hAnsi="TimesNewRomanPSMT"/>
          <w:lang w:val="en-IN"/>
        </w:rPr>
        <w:t>coreference</w:t>
      </w:r>
      <w:proofErr w:type="spellEnd"/>
      <w:r w:rsidRPr="009C7ECB">
        <w:rPr>
          <w:rFonts w:ascii="TimesNewRomanPSMT" w:hAnsi="TimesNewRomanPSMT"/>
          <w:lang w:val="en-IN"/>
        </w:rPr>
        <w:t xml:space="preserve"> chain generation. From early handcrafted rules to modern cross-lingual transfers, the journey of </w:t>
      </w:r>
      <w:proofErr w:type="spellStart"/>
      <w:r w:rsidRPr="009C7ECB">
        <w:rPr>
          <w:rFonts w:ascii="TimesNewRomanPSMT" w:hAnsi="TimesNewRomanPSMT"/>
          <w:lang w:val="en-IN"/>
        </w:rPr>
        <w:t>coreference</w:t>
      </w:r>
      <w:proofErr w:type="spellEnd"/>
      <w:r w:rsidRPr="009C7ECB">
        <w:rPr>
          <w:rFonts w:ascii="TimesNewRomanPSMT" w:hAnsi="TimesNewRomanPSMT"/>
          <w:lang w:val="en-IN"/>
        </w:rPr>
        <w:t xml:space="preserve"> resolution reflects a broader shift toward inclusive, data-driven NLP that is finally beginning to address the rich linguistic diversity of the Indian subcontinent.</w:t>
      </w:r>
    </w:p>
    <w:p w14:paraId="6A2E696E" w14:textId="257A52AC" w:rsidR="00AF5A9C" w:rsidRPr="009C7ECB" w:rsidRDefault="00BD4ED1" w:rsidP="00A5424A">
      <w:pPr>
        <w:pStyle w:val="ACLSection"/>
        <w:rPr>
          <w:rFonts w:ascii="TimesNewRomanPSMT" w:hAnsi="TimesNewRomanPSMT"/>
        </w:rPr>
      </w:pPr>
      <w:r w:rsidRPr="009C7ECB">
        <w:rPr>
          <w:rFonts w:ascii="TimesNewRomanPSMT" w:hAnsi="TimesNewRomanPSMT"/>
        </w:rPr>
        <w:t>System Description</w:t>
      </w:r>
    </w:p>
    <w:p w14:paraId="50CD072B" w14:textId="49BA8B98" w:rsidR="00717C7D" w:rsidRPr="009C7ECB" w:rsidRDefault="00717C7D" w:rsidP="002D380C">
      <w:pPr>
        <w:pStyle w:val="ACLTextFirstLine"/>
        <w:rPr>
          <w:rFonts w:ascii="TimesNewRomanPSMT" w:hAnsi="TimesNewRomanPSMT"/>
        </w:rPr>
      </w:pPr>
      <w:r w:rsidRPr="009C7ECB">
        <w:rPr>
          <w:rFonts w:ascii="TimesNewRomanPSMT" w:hAnsi="TimesNewRomanPSMT"/>
        </w:rPr>
        <w:t>We utilize the 27-dataset '</w:t>
      </w:r>
      <w:proofErr w:type="spellStart"/>
      <w:r w:rsidRPr="009C7ECB">
        <w:rPr>
          <w:rFonts w:ascii="TimesNewRomanPSMT" w:hAnsi="TimesNewRomanPSMT"/>
        </w:rPr>
        <w:t>Corefere</w:t>
      </w:r>
      <w:r w:rsidR="007E6102" w:rsidRPr="009C7ECB">
        <w:rPr>
          <w:rFonts w:ascii="TimesNewRomanPSMT" w:hAnsi="TimesNewRomanPSMT"/>
        </w:rPr>
        <w:t>nce</w:t>
      </w:r>
      <w:proofErr w:type="spellEnd"/>
      <w:r w:rsidR="007E6102" w:rsidRPr="009C7ECB">
        <w:rPr>
          <w:rFonts w:ascii="TimesNewRomanPSMT" w:hAnsi="TimesNewRomanPSMT"/>
        </w:rPr>
        <w:t xml:space="preserve"> from Scratch' collection</w:t>
      </w:r>
      <w:r w:rsidRPr="009C7ECB">
        <w:rPr>
          <w:rFonts w:ascii="TimesNewRomanPSMT" w:hAnsi="TimesNewRomanPSMT"/>
        </w:rPr>
        <w:t xml:space="preserve"> </w:t>
      </w:r>
      <w:r w:rsidR="009650E4">
        <w:rPr>
          <w:rFonts w:ascii="TimesNewRomanPSMT" w:hAnsi="TimesNewRomanPSMT"/>
        </w:rPr>
        <w:t>(</w:t>
      </w:r>
      <w:r w:rsidR="000038A7">
        <w:rPr>
          <w:rFonts w:ascii="TimesNewRomanPSMT" w:hAnsi="TimesNewRomanPSMT"/>
        </w:rPr>
        <w:t xml:space="preserve">Michal et al. 2026) </w:t>
      </w:r>
      <w:r w:rsidRPr="009C7ECB">
        <w:rPr>
          <w:rFonts w:ascii="TimesNewRomanPSMT" w:hAnsi="TimesNewRomanPSMT"/>
        </w:rPr>
        <w:t xml:space="preserve">to train a unified model supporting 20 languages. Our approach prioritizes computational and temporal efficiency by employing a CRF-based architecture </w:t>
      </w:r>
      <w:r w:rsidRPr="009C7ECB">
        <w:rPr>
          <w:rFonts w:ascii="TimesNewRomanPSMT" w:hAnsi="TimesNewRomanPSMT"/>
        </w:rPr>
        <w:lastRenderedPageBreak/>
        <w:t>that avoids the high overhead of modern transformer-based models, allowing for training and inference on CPU systems. The system architecture is bifurcated into two primary modules:</w:t>
      </w:r>
    </w:p>
    <w:p w14:paraId="54A4F2D8" w14:textId="77777777" w:rsidR="00717C7D" w:rsidRPr="009C7ECB" w:rsidRDefault="00717C7D" w:rsidP="00717C7D">
      <w:pPr>
        <w:pStyle w:val="ACLText"/>
        <w:ind w:left="562"/>
        <w:rPr>
          <w:rFonts w:ascii="TimesNewRomanPSMT" w:hAnsi="TimesNewRomanPSMT"/>
        </w:rPr>
      </w:pPr>
      <w:r w:rsidRPr="009C7ECB">
        <w:rPr>
          <w:rFonts w:ascii="TimesNewRomanPSMT" w:hAnsi="TimesNewRomanPSMT"/>
          <w:b/>
        </w:rPr>
        <w:t>Mention Detection:</w:t>
      </w:r>
      <w:r w:rsidRPr="009C7ECB">
        <w:rPr>
          <w:rFonts w:ascii="TimesNewRomanPSMT" w:hAnsi="TimesNewRomanPSMT"/>
        </w:rPr>
        <w:t xml:space="preserve"> Identifying relevant textual spans.</w:t>
      </w:r>
    </w:p>
    <w:p w14:paraId="432BCE11" w14:textId="7A2A6C11" w:rsidR="00717C7D" w:rsidRPr="009C7ECB" w:rsidRDefault="00717C7D" w:rsidP="00717C7D">
      <w:pPr>
        <w:pStyle w:val="ACLText"/>
        <w:ind w:left="562"/>
        <w:rPr>
          <w:rFonts w:ascii="TimesNewRomanPSMT" w:hAnsi="TimesNewRomanPSMT"/>
        </w:rPr>
      </w:pPr>
      <w:proofErr w:type="spellStart"/>
      <w:r w:rsidRPr="009C7ECB">
        <w:rPr>
          <w:rFonts w:ascii="TimesNewRomanPSMT" w:hAnsi="TimesNewRomanPSMT"/>
          <w:b/>
        </w:rPr>
        <w:t>Coreference</w:t>
      </w:r>
      <w:proofErr w:type="spellEnd"/>
      <w:r w:rsidRPr="009C7ECB">
        <w:rPr>
          <w:rFonts w:ascii="TimesNewRomanPSMT" w:hAnsi="TimesNewRomanPSMT"/>
          <w:b/>
        </w:rPr>
        <w:t xml:space="preserve"> Resolution:</w:t>
      </w:r>
      <w:r w:rsidRPr="009C7ECB">
        <w:rPr>
          <w:rFonts w:ascii="TimesNewRomanPSMT" w:hAnsi="TimesNewRomanPSMT"/>
        </w:rPr>
        <w:t xml:space="preserve"> Establishing relational links to form complete </w:t>
      </w:r>
      <w:proofErr w:type="spellStart"/>
      <w:r w:rsidRPr="009C7ECB">
        <w:rPr>
          <w:rFonts w:ascii="TimesNewRomanPSMT" w:hAnsi="TimesNewRomanPSMT"/>
        </w:rPr>
        <w:t>coreference</w:t>
      </w:r>
      <w:proofErr w:type="spellEnd"/>
      <w:r w:rsidRPr="009C7ECB">
        <w:rPr>
          <w:rFonts w:ascii="TimesNewRomanPSMT" w:hAnsi="TimesNewRomanPSMT"/>
        </w:rPr>
        <w:t xml:space="preserve"> chains.</w:t>
      </w:r>
    </w:p>
    <w:p w14:paraId="54FF96BA" w14:textId="56CE7F7B" w:rsidR="00487D4A" w:rsidRPr="009C7ECB" w:rsidRDefault="00872707" w:rsidP="00B526B3">
      <w:pPr>
        <w:pStyle w:val="ACLSubsection"/>
        <w:rPr>
          <w:rFonts w:ascii="TimesNewRomanPSMT" w:hAnsi="TimesNewRomanPSMT"/>
        </w:rPr>
      </w:pPr>
      <w:r w:rsidRPr="009C7ECB">
        <w:rPr>
          <w:rFonts w:ascii="TimesNewRomanPSMT" w:hAnsi="TimesNewRomanPSMT"/>
        </w:rPr>
        <w:t xml:space="preserve">Stage 1 — Feature extraction from </w:t>
      </w:r>
      <w:proofErr w:type="spellStart"/>
      <w:r w:rsidR="00B526B3" w:rsidRPr="009C7ECB">
        <w:rPr>
          <w:rFonts w:ascii="TimesNewRomanPSMT" w:hAnsi="TimesNewRomanPSMT"/>
        </w:rPr>
        <w:t>Conll</w:t>
      </w:r>
      <w:proofErr w:type="spellEnd"/>
      <w:r w:rsidR="00B526B3" w:rsidRPr="009C7ECB">
        <w:rPr>
          <w:rFonts w:ascii="TimesNewRomanPSMT" w:hAnsi="TimesNewRomanPSMT"/>
        </w:rPr>
        <w:t>-</w:t>
      </w:r>
      <w:r w:rsidRPr="009C7ECB">
        <w:rPr>
          <w:rFonts w:ascii="TimesNewRomanPSMT" w:hAnsi="TimesNewRomanPSMT"/>
        </w:rPr>
        <w:t>U t</w:t>
      </w:r>
      <w:r w:rsidR="00B526B3" w:rsidRPr="009C7ECB">
        <w:rPr>
          <w:rFonts w:ascii="TimesNewRomanPSMT" w:hAnsi="TimesNewRomanPSMT"/>
        </w:rPr>
        <w:t>o</w:t>
      </w:r>
      <w:r w:rsidRPr="009C7ECB">
        <w:rPr>
          <w:rFonts w:ascii="TimesNewRomanPSMT" w:hAnsi="TimesNewRomanPSMT"/>
        </w:rPr>
        <w:t xml:space="preserve"> a</w:t>
      </w:r>
      <w:r w:rsidR="00B526B3" w:rsidRPr="009C7ECB">
        <w:rPr>
          <w:rFonts w:ascii="TimesNewRomanPSMT" w:hAnsi="TimesNewRomanPSMT"/>
        </w:rPr>
        <w:t>n Intermediate Format</w:t>
      </w:r>
    </w:p>
    <w:p w14:paraId="1299415A" w14:textId="76FE6B67" w:rsidR="00717C7D" w:rsidRPr="009C7ECB" w:rsidRDefault="00717C7D" w:rsidP="002D380C">
      <w:pPr>
        <w:pStyle w:val="ACLTextFirstLine"/>
        <w:rPr>
          <w:rFonts w:ascii="TimesNewRomanPSMT" w:hAnsi="TimesNewRomanPSMT"/>
        </w:rPr>
      </w:pPr>
      <w:r w:rsidRPr="009C7ECB">
        <w:rPr>
          <w:rFonts w:ascii="TimesNewRomanPSMT" w:hAnsi="TimesNewRomanPSMT"/>
        </w:rPr>
        <w:t xml:space="preserve">To accommodate the requirements of the CRF-based architecture, the original </w:t>
      </w:r>
      <w:proofErr w:type="spellStart"/>
      <w:r w:rsidRPr="009C7ECB">
        <w:rPr>
          <w:rFonts w:ascii="TimesNewRomanPSMT" w:hAnsi="TimesNewRomanPSMT"/>
        </w:rPr>
        <w:t>CoNLL</w:t>
      </w:r>
      <w:proofErr w:type="spellEnd"/>
      <w:r w:rsidRPr="009C7ECB">
        <w:rPr>
          <w:rFonts w:ascii="TimesNewRomanPSMT" w:hAnsi="TimesNewRomanPSMT"/>
        </w:rPr>
        <w:t>-U files (linguistically rich representation) are preprocessed into a simplified, tab-delimited structure. This transformation extracts specific linguistic attributes into a columnar format, structured as follows:</w:t>
      </w:r>
    </w:p>
    <w:p w14:paraId="45C5263A" w14:textId="77777777" w:rsidR="00717C7D" w:rsidRPr="009C7ECB" w:rsidRDefault="00717C7D" w:rsidP="00872707">
      <w:pPr>
        <w:pStyle w:val="ACLText"/>
        <w:rPr>
          <w:rFonts w:ascii="TimesNewRomanPSMT" w:hAnsi="TimesNewRomanPSMT"/>
        </w:rPr>
      </w:pPr>
    </w:p>
    <w:p w14:paraId="563C2D49" w14:textId="37584E7F" w:rsidR="00872707" w:rsidRPr="009C7ECB" w:rsidRDefault="00872707" w:rsidP="00872707">
      <w:pPr>
        <w:pStyle w:val="ACLText"/>
        <w:rPr>
          <w:rFonts w:ascii="TimesNewRomanPSMT" w:hAnsi="TimesNewRomanPSMT"/>
          <w:i/>
        </w:rPr>
      </w:pPr>
      <w:r w:rsidRPr="009C7ECB">
        <w:rPr>
          <w:rFonts w:ascii="TimesNewRomanPSMT" w:hAnsi="TimesNewRomanPSMT"/>
        </w:rPr>
        <w:t xml:space="preserve"> </w:t>
      </w:r>
      <w:proofErr w:type="spellStart"/>
      <w:r w:rsidRPr="009C7ECB">
        <w:rPr>
          <w:rFonts w:ascii="TimesNewRomanPSMT" w:hAnsi="TimesNewRomanPSMT"/>
          <w:i/>
        </w:rPr>
        <w:t>doc_id</w:t>
      </w:r>
      <w:proofErr w:type="spellEnd"/>
      <w:r w:rsidRPr="009C7ECB">
        <w:rPr>
          <w:rFonts w:ascii="TimesNewRomanPSMT" w:hAnsi="TimesNewRomanPSMT"/>
          <w:i/>
        </w:rPr>
        <w:t xml:space="preserve"> | </w:t>
      </w:r>
      <w:proofErr w:type="spellStart"/>
      <w:r w:rsidRPr="009C7ECB">
        <w:rPr>
          <w:rFonts w:ascii="TimesNewRomanPSMT" w:hAnsi="TimesNewRomanPSMT"/>
          <w:i/>
        </w:rPr>
        <w:t>sentence_number</w:t>
      </w:r>
      <w:proofErr w:type="spellEnd"/>
      <w:r w:rsidRPr="009C7ECB">
        <w:rPr>
          <w:rFonts w:ascii="TimesNewRomanPSMT" w:hAnsi="TimesNewRomanPSMT"/>
          <w:i/>
        </w:rPr>
        <w:t xml:space="preserve"> | </w:t>
      </w:r>
      <w:proofErr w:type="spellStart"/>
      <w:r w:rsidRPr="009C7ECB">
        <w:rPr>
          <w:rFonts w:ascii="TimesNewRomanPSMT" w:hAnsi="TimesNewRomanPSMT"/>
          <w:i/>
        </w:rPr>
        <w:t>token_number</w:t>
      </w:r>
      <w:proofErr w:type="spellEnd"/>
      <w:r w:rsidRPr="009C7ECB">
        <w:rPr>
          <w:rFonts w:ascii="TimesNewRomanPSMT" w:hAnsi="TimesNewRomanPSMT"/>
          <w:i/>
        </w:rPr>
        <w:t xml:space="preserve"> | word | UPOS | XPOS | chunk |   </w:t>
      </w:r>
      <w:proofErr w:type="spellStart"/>
      <w:r w:rsidRPr="009C7ECB">
        <w:rPr>
          <w:rFonts w:ascii="TimesNewRomanPSMT" w:hAnsi="TimesNewRomanPSMT"/>
          <w:i/>
        </w:rPr>
        <w:t>lemma+morphology</w:t>
      </w:r>
      <w:proofErr w:type="spellEnd"/>
      <w:r w:rsidRPr="009C7ECB">
        <w:rPr>
          <w:rFonts w:ascii="TimesNewRomanPSMT" w:hAnsi="TimesNewRomanPSMT"/>
          <w:i/>
        </w:rPr>
        <w:t xml:space="preserve"> | </w:t>
      </w:r>
      <w:proofErr w:type="spellStart"/>
      <w:r w:rsidRPr="009C7ECB">
        <w:rPr>
          <w:rFonts w:ascii="TimesNewRomanPSMT" w:hAnsi="TimesNewRomanPSMT"/>
          <w:i/>
        </w:rPr>
        <w:t>dependency_relation</w:t>
      </w:r>
      <w:proofErr w:type="spellEnd"/>
      <w:r w:rsidRPr="009C7ECB">
        <w:rPr>
          <w:rFonts w:ascii="TimesNewRomanPSMT" w:hAnsi="TimesNewRomanPSMT"/>
          <w:i/>
        </w:rPr>
        <w:t xml:space="preserve"> | </w:t>
      </w:r>
      <w:proofErr w:type="spellStart"/>
      <w:r w:rsidRPr="009C7ECB">
        <w:rPr>
          <w:rFonts w:ascii="TimesNewRomanPSMT" w:hAnsi="TimesNewRomanPSMT"/>
          <w:i/>
        </w:rPr>
        <w:t>coreference_tag</w:t>
      </w:r>
      <w:proofErr w:type="spellEnd"/>
    </w:p>
    <w:p w14:paraId="5DA23C15" w14:textId="77777777" w:rsidR="00872707" w:rsidRPr="009C7ECB" w:rsidRDefault="00872707" w:rsidP="00872707">
      <w:pPr>
        <w:pStyle w:val="ACLText"/>
        <w:rPr>
          <w:rFonts w:ascii="TimesNewRomanPSMT" w:hAnsi="TimesNewRomanPSMT"/>
        </w:rPr>
      </w:pPr>
    </w:p>
    <w:p w14:paraId="33E7E76B" w14:textId="4A0088BE" w:rsidR="00872707" w:rsidRPr="009C7ECB" w:rsidRDefault="00872707" w:rsidP="00872707">
      <w:pPr>
        <w:pStyle w:val="ACLText"/>
        <w:rPr>
          <w:rFonts w:ascii="TimesNewRomanPSMT" w:hAnsi="TimesNewRomanPSMT"/>
        </w:rPr>
      </w:pPr>
      <w:r w:rsidRPr="009C7ECB">
        <w:rPr>
          <w:rFonts w:ascii="TimesNewRomanPSMT" w:hAnsi="TimesNewRomanPSMT"/>
        </w:rPr>
        <w:t>Key features extracted are:</w:t>
      </w:r>
    </w:p>
    <w:p w14:paraId="62A5BC06" w14:textId="77777777" w:rsidR="00872707" w:rsidRPr="009C7ECB" w:rsidRDefault="00872707" w:rsidP="00872707">
      <w:pPr>
        <w:pStyle w:val="ACLText"/>
        <w:rPr>
          <w:rFonts w:ascii="TimesNewRomanPSMT" w:hAnsi="TimesNewRomanPSMT"/>
        </w:rPr>
      </w:pPr>
    </w:p>
    <w:p w14:paraId="4EB58BF9" w14:textId="51C8264B" w:rsidR="00872707" w:rsidRPr="009C7ECB" w:rsidRDefault="00872707" w:rsidP="00872707">
      <w:pPr>
        <w:pStyle w:val="ACLText"/>
        <w:numPr>
          <w:ilvl w:val="0"/>
          <w:numId w:val="25"/>
        </w:numPr>
        <w:rPr>
          <w:rFonts w:ascii="TimesNewRomanPSMT" w:hAnsi="TimesNewRomanPSMT"/>
        </w:rPr>
      </w:pPr>
      <w:r w:rsidRPr="009C7ECB">
        <w:rPr>
          <w:rFonts w:ascii="TimesNewRomanPSMT" w:hAnsi="TimesNewRomanPSMT"/>
        </w:rPr>
        <w:t>CHUNK TAGS are derived from part-of-speech</w:t>
      </w:r>
      <w:r w:rsidR="00717C7D" w:rsidRPr="009C7ECB">
        <w:rPr>
          <w:rFonts w:ascii="TimesNewRomanPSMT" w:hAnsi="TimesNewRomanPSMT"/>
        </w:rPr>
        <w:t xml:space="preserve"> head</w:t>
      </w:r>
      <w:r w:rsidRPr="009C7ECB">
        <w:rPr>
          <w:rFonts w:ascii="TimesNewRomanPSMT" w:hAnsi="TimesNewRomanPSMT"/>
        </w:rPr>
        <w:t>. Nouns, pronouns, proper nouns,      determiners, and adjectives all become NP (noun phrase); verbs become VP; prepositions become PP. Each chunk span is marked B-NP (beginning) or I-NP (inside).</w:t>
      </w:r>
    </w:p>
    <w:p w14:paraId="6B1144E7" w14:textId="77777777" w:rsidR="00872707" w:rsidRPr="009C7ECB" w:rsidRDefault="00872707" w:rsidP="00872707">
      <w:pPr>
        <w:pStyle w:val="ACLText"/>
        <w:numPr>
          <w:ilvl w:val="0"/>
          <w:numId w:val="25"/>
        </w:numPr>
        <w:rPr>
          <w:rFonts w:ascii="TimesNewRomanPSMT" w:hAnsi="TimesNewRomanPSMT"/>
        </w:rPr>
      </w:pPr>
      <w:r w:rsidRPr="009C7ECB">
        <w:rPr>
          <w:rFonts w:ascii="TimesNewRomanPSMT" w:hAnsi="TimesNewRomanPSMT"/>
        </w:rPr>
        <w:t xml:space="preserve">FLAT / COMPOUND NAMES like "Peter </w:t>
      </w:r>
      <w:proofErr w:type="spellStart"/>
      <w:r w:rsidRPr="009C7ECB">
        <w:rPr>
          <w:rFonts w:ascii="TimesNewRomanPSMT" w:hAnsi="TimesNewRomanPSMT"/>
        </w:rPr>
        <w:t>Pett</w:t>
      </w:r>
      <w:proofErr w:type="spellEnd"/>
      <w:r w:rsidRPr="009C7ECB">
        <w:rPr>
          <w:rFonts w:ascii="TimesNewRomanPSMT" w:hAnsi="TimesNewRomanPSMT"/>
        </w:rPr>
        <w:t xml:space="preserve">" or "Mrs. </w:t>
      </w:r>
      <w:proofErr w:type="spellStart"/>
      <w:r w:rsidRPr="009C7ECB">
        <w:rPr>
          <w:rFonts w:ascii="TimesNewRomanPSMT" w:hAnsi="TimesNewRomanPSMT"/>
        </w:rPr>
        <w:t>Marjoribanks</w:t>
      </w:r>
      <w:proofErr w:type="spellEnd"/>
      <w:r w:rsidRPr="009C7ECB">
        <w:rPr>
          <w:rFonts w:ascii="TimesNewRomanPSMT" w:hAnsi="TimesNewRomanPSMT"/>
        </w:rPr>
        <w:t xml:space="preserve">" are kept together as one continuous I-NP span using dependency relations like flat, </w:t>
      </w:r>
      <w:proofErr w:type="spellStart"/>
      <w:r w:rsidRPr="009C7ECB">
        <w:rPr>
          <w:rFonts w:ascii="TimesNewRomanPSMT" w:hAnsi="TimesNewRomanPSMT"/>
        </w:rPr>
        <w:t>flat:name</w:t>
      </w:r>
      <w:proofErr w:type="spellEnd"/>
      <w:r w:rsidRPr="009C7ECB">
        <w:rPr>
          <w:rFonts w:ascii="TimesNewRomanPSMT" w:hAnsi="TimesNewRomanPSMT"/>
        </w:rPr>
        <w:t xml:space="preserve">, and </w:t>
      </w:r>
      <w:proofErr w:type="spellStart"/>
      <w:r w:rsidRPr="009C7ECB">
        <w:rPr>
          <w:rFonts w:ascii="TimesNewRomanPSMT" w:hAnsi="TimesNewRomanPSMT"/>
        </w:rPr>
        <w:t>nmod:desc</w:t>
      </w:r>
      <w:proofErr w:type="spellEnd"/>
      <w:r w:rsidRPr="009C7ECB">
        <w:rPr>
          <w:rFonts w:ascii="TimesNewRomanPSMT" w:hAnsi="TimesNewRomanPSMT"/>
        </w:rPr>
        <w:t>.</w:t>
      </w:r>
    </w:p>
    <w:p w14:paraId="34CF502B" w14:textId="77777777" w:rsidR="00872707" w:rsidRPr="009C7ECB" w:rsidRDefault="00872707" w:rsidP="00872707">
      <w:pPr>
        <w:pStyle w:val="ACLText"/>
        <w:numPr>
          <w:ilvl w:val="0"/>
          <w:numId w:val="25"/>
        </w:numPr>
        <w:rPr>
          <w:rFonts w:ascii="TimesNewRomanPSMT" w:hAnsi="TimesNewRomanPSMT"/>
        </w:rPr>
      </w:pPr>
      <w:r w:rsidRPr="009C7ECB">
        <w:rPr>
          <w:rFonts w:ascii="TimesNewRomanPSMT" w:hAnsi="TimesNewRomanPSMT"/>
        </w:rPr>
        <w:t xml:space="preserve">EMPTY NODES (pro-dropped zero subjects, written as 23.1 in </w:t>
      </w:r>
      <w:proofErr w:type="spellStart"/>
      <w:r w:rsidRPr="009C7ECB">
        <w:rPr>
          <w:rFonts w:ascii="TimesNewRomanPSMT" w:hAnsi="TimesNewRomanPSMT"/>
        </w:rPr>
        <w:t>CoNLL</w:t>
      </w:r>
      <w:proofErr w:type="spellEnd"/>
      <w:r w:rsidRPr="009C7ECB">
        <w:rPr>
          <w:rFonts w:ascii="TimesNewRomanPSMT" w:hAnsi="TimesNewRomanPSMT"/>
        </w:rPr>
        <w:t xml:space="preserve">-U) are preserved with a special _E suffix on their token number. </w:t>
      </w:r>
    </w:p>
    <w:p w14:paraId="469D8EEB" w14:textId="77777777" w:rsidR="00872707" w:rsidRPr="009C7ECB" w:rsidRDefault="00872707" w:rsidP="00872707">
      <w:pPr>
        <w:pStyle w:val="ACLText"/>
        <w:numPr>
          <w:ilvl w:val="0"/>
          <w:numId w:val="25"/>
        </w:numPr>
        <w:rPr>
          <w:rFonts w:ascii="TimesNewRomanPSMT" w:hAnsi="TimesNewRomanPSMT"/>
        </w:rPr>
      </w:pPr>
      <w:r w:rsidRPr="009C7ECB">
        <w:rPr>
          <w:rFonts w:ascii="TimesNewRomanPSMT" w:hAnsi="TimesNewRomanPSMT"/>
        </w:rPr>
        <w:t xml:space="preserve">DOCUMENT BOUNDARIES (marked # </w:t>
      </w:r>
      <w:proofErr w:type="spellStart"/>
      <w:r w:rsidRPr="009C7ECB">
        <w:rPr>
          <w:rFonts w:ascii="TimesNewRomanPSMT" w:hAnsi="TimesNewRomanPSMT"/>
        </w:rPr>
        <w:t>newdoc</w:t>
      </w:r>
      <w:proofErr w:type="spellEnd"/>
      <w:r w:rsidRPr="009C7ECB">
        <w:rPr>
          <w:rFonts w:ascii="TimesNewRomanPSMT" w:hAnsi="TimesNewRomanPSMT"/>
        </w:rPr>
        <w:t xml:space="preserve"> in </w:t>
      </w:r>
      <w:proofErr w:type="spellStart"/>
      <w:r w:rsidRPr="009C7ECB">
        <w:rPr>
          <w:rFonts w:ascii="TimesNewRomanPSMT" w:hAnsi="TimesNewRomanPSMT"/>
        </w:rPr>
        <w:t>CoNLL</w:t>
      </w:r>
      <w:proofErr w:type="spellEnd"/>
      <w:r w:rsidRPr="009C7ECB">
        <w:rPr>
          <w:rFonts w:ascii="TimesNewRomanPSMT" w:hAnsi="TimesNewRomanPSMT"/>
        </w:rPr>
        <w:t>-U) are written as      __DOCBREAK__ lines so each document is processed independently.</w:t>
      </w:r>
    </w:p>
    <w:p w14:paraId="28DFA688" w14:textId="17154E8E" w:rsidR="00872707" w:rsidRPr="009C7ECB" w:rsidRDefault="00872707" w:rsidP="00872707">
      <w:pPr>
        <w:pStyle w:val="ACLText"/>
        <w:numPr>
          <w:ilvl w:val="0"/>
          <w:numId w:val="25"/>
        </w:numPr>
        <w:rPr>
          <w:rFonts w:ascii="TimesNewRomanPSMT" w:hAnsi="TimesNewRomanPSMT"/>
        </w:rPr>
      </w:pPr>
      <w:r w:rsidRPr="009C7ECB">
        <w:rPr>
          <w:rFonts w:ascii="TimesNewRomanPSMT" w:hAnsi="TimesNewRomanPSMT"/>
        </w:rPr>
        <w:t>Any existing gold Entity=</w:t>
      </w:r>
      <w:proofErr w:type="spellStart"/>
      <w:r w:rsidRPr="009C7ECB">
        <w:rPr>
          <w:rFonts w:ascii="TimesNewRomanPSMT" w:hAnsi="TimesNewRomanPSMT"/>
        </w:rPr>
        <w:t>coreference</w:t>
      </w:r>
      <w:proofErr w:type="spellEnd"/>
      <w:r w:rsidRPr="009C7ECB">
        <w:rPr>
          <w:rFonts w:ascii="TimesNewRomanPSMT" w:hAnsi="TimesNewRomanPSMT"/>
        </w:rPr>
        <w:t xml:space="preserve"> annotation is read from the MISC field and converted to BIO tags (B-3, I-3, etc.)</w:t>
      </w:r>
      <w:proofErr w:type="gramStart"/>
      <w:r w:rsidRPr="009C7ECB">
        <w:rPr>
          <w:rFonts w:ascii="TimesNewRomanPSMT" w:hAnsi="TimesNewRomanPSMT"/>
        </w:rPr>
        <w:t>,</w:t>
      </w:r>
      <w:proofErr w:type="gramEnd"/>
      <w:r w:rsidRPr="009C7ECB">
        <w:rPr>
          <w:rFonts w:ascii="TimesNewRomanPSMT" w:hAnsi="TimesNewRomanPSMT"/>
        </w:rPr>
        <w:t xml:space="preserve"> though for prediction purposes these are replaced by the model's output.</w:t>
      </w:r>
    </w:p>
    <w:p w14:paraId="4B142D1D" w14:textId="3754ADF9" w:rsidR="00872707" w:rsidRPr="009C7ECB" w:rsidRDefault="00872707" w:rsidP="00394D6B">
      <w:pPr>
        <w:pStyle w:val="ACLSubsection"/>
        <w:rPr>
          <w:rFonts w:ascii="TimesNewRomanPSMT" w:hAnsi="TimesNewRomanPSMT"/>
        </w:rPr>
      </w:pPr>
      <w:r w:rsidRPr="009C7ECB">
        <w:rPr>
          <w:rFonts w:ascii="TimesNewRomanPSMT" w:hAnsi="TimesNewRomanPSMT"/>
        </w:rPr>
        <w:lastRenderedPageBreak/>
        <w:t xml:space="preserve">Stage </w:t>
      </w:r>
      <w:r w:rsidR="004C5A5B" w:rsidRPr="009C7ECB">
        <w:rPr>
          <w:rFonts w:ascii="TimesNewRomanPSMT" w:hAnsi="TimesNewRomanPSMT"/>
        </w:rPr>
        <w:t>2</w:t>
      </w:r>
      <w:r w:rsidRPr="009C7ECB">
        <w:rPr>
          <w:rFonts w:ascii="TimesNewRomanPSMT" w:hAnsi="TimesNewRomanPSMT"/>
        </w:rPr>
        <w:t xml:space="preserve"> — </w:t>
      </w:r>
      <w:r w:rsidR="00394D6B" w:rsidRPr="009C7ECB">
        <w:rPr>
          <w:rFonts w:ascii="TimesNewRomanPSMT" w:hAnsi="TimesNewRomanPSMT"/>
        </w:rPr>
        <w:t>MENTION EXTRACTION</w:t>
      </w:r>
    </w:p>
    <w:p w14:paraId="447C862D" w14:textId="783447FB" w:rsidR="00504BBC" w:rsidRPr="009C7ECB" w:rsidRDefault="00504BBC" w:rsidP="00504BBC">
      <w:pPr>
        <w:pStyle w:val="ACLText"/>
        <w:rPr>
          <w:rFonts w:ascii="TimesNewRomanPSMT" w:hAnsi="TimesNewRomanPSMT"/>
          <w:bCs/>
          <w:iCs/>
          <w:color w:val="000000" w:themeColor="text1"/>
        </w:rPr>
      </w:pPr>
      <w:r w:rsidRPr="009C7ECB">
        <w:rPr>
          <w:rFonts w:ascii="TimesNewRomanPSMT" w:hAnsi="TimesNewRomanPSMT"/>
          <w:bCs/>
          <w:iCs/>
          <w:color w:val="000000" w:themeColor="text1"/>
        </w:rPr>
        <w:t>There are 4 PASS stages in mention extraction.</w:t>
      </w:r>
    </w:p>
    <w:p w14:paraId="78AEC320" w14:textId="77777777" w:rsidR="0060514D" w:rsidRPr="009C7ECB" w:rsidRDefault="0060514D" w:rsidP="009436CB">
      <w:pPr>
        <w:pStyle w:val="ACLText"/>
        <w:rPr>
          <w:rFonts w:ascii="TimesNewRomanPSMT" w:hAnsi="TimesNewRomanPSMT"/>
          <w:i/>
        </w:rPr>
      </w:pPr>
    </w:p>
    <w:p w14:paraId="61507AEC" w14:textId="77777777" w:rsidR="009436CB" w:rsidRPr="009C7ECB" w:rsidRDefault="009436CB" w:rsidP="009436CB">
      <w:pPr>
        <w:pStyle w:val="ACLText"/>
        <w:rPr>
          <w:rFonts w:ascii="TimesNewRomanPSMT" w:hAnsi="TimesNewRomanPSMT"/>
          <w:i/>
        </w:rPr>
      </w:pPr>
      <w:r w:rsidRPr="009C7ECB">
        <w:rPr>
          <w:rFonts w:ascii="TimesNewRomanPSMT" w:hAnsi="TimesNewRomanPSMT"/>
          <w:i/>
        </w:rPr>
        <w:t>PASS 1 — Definite Descriptions (Highest Priority)</w:t>
      </w:r>
    </w:p>
    <w:p w14:paraId="4EEE7B1F" w14:textId="6F6B5FB5" w:rsidR="00504BBC" w:rsidRPr="009C7ECB" w:rsidRDefault="00504BBC" w:rsidP="00730BCB">
      <w:pPr>
        <w:pStyle w:val="ACLIndent"/>
        <w:rPr>
          <w:rFonts w:ascii="TimesNewRomanPSMT" w:hAnsi="TimesNewRomanPSMT"/>
        </w:rPr>
      </w:pPr>
      <w:r w:rsidRPr="009C7ECB">
        <w:rPr>
          <w:rFonts w:ascii="TimesNewRomanPSMT" w:hAnsi="TimesNewRomanPSMT"/>
        </w:rPr>
        <w:t xml:space="preserve">The code looks for phrases that match a pre-loaded gazetteer list of "definite descriptions" — such as "the president", "Mr.", "Mrs.", "Dr." etc. collected from the given training data for all languages.  </w:t>
      </w:r>
      <w:r w:rsidR="008E1DE2" w:rsidRPr="009C7ECB">
        <w:rPr>
          <w:rFonts w:ascii="TimesNewRomanPSMT" w:hAnsi="TimesNewRomanPSMT"/>
        </w:rPr>
        <w:t>When there</w:t>
      </w:r>
      <w:r w:rsidRPr="009C7ECB">
        <w:rPr>
          <w:rFonts w:ascii="TimesNewRomanPSMT" w:hAnsi="TimesNewRomanPSMT"/>
        </w:rPr>
        <w:t xml:space="preserve"> is an exact match with the phrases in the gazetteer list, the phrase in the input is considered as a candidate mention. The mention boundaries are then dynamically extended to encompass any immediately following proper nouns; for instance, if there is 'Mrs.' And ‘</w:t>
      </w:r>
      <w:proofErr w:type="spellStart"/>
      <w:r w:rsidRPr="009C7ECB">
        <w:rPr>
          <w:rFonts w:ascii="TimesNewRomanPSMT" w:hAnsi="TimesNewRomanPSMT"/>
        </w:rPr>
        <w:t>Pett</w:t>
      </w:r>
      <w:proofErr w:type="spellEnd"/>
      <w:r w:rsidRPr="009C7ECB">
        <w:rPr>
          <w:rFonts w:ascii="TimesNewRomanPSMT" w:hAnsi="TimesNewRomanPSMT"/>
        </w:rPr>
        <w:t xml:space="preserve">’, then it would be expanded to 'Mrs. </w:t>
      </w:r>
      <w:proofErr w:type="spellStart"/>
      <w:r w:rsidRPr="009C7ECB">
        <w:rPr>
          <w:rFonts w:ascii="TimesNewRomanPSMT" w:hAnsi="TimesNewRomanPSMT"/>
        </w:rPr>
        <w:t>Pett</w:t>
      </w:r>
      <w:proofErr w:type="spellEnd"/>
      <w:r w:rsidRPr="009C7ECB">
        <w:rPr>
          <w:rFonts w:ascii="TimesNewRomanPSMT" w:hAnsi="TimesNewRomanPSMT"/>
        </w:rPr>
        <w:t>'.</w:t>
      </w:r>
    </w:p>
    <w:p w14:paraId="0D5B6A81" w14:textId="5A853F6C" w:rsidR="009436CB" w:rsidRPr="009C7ECB" w:rsidRDefault="00717C7D" w:rsidP="002D380C">
      <w:pPr>
        <w:pStyle w:val="ACLTextFirstLine"/>
        <w:rPr>
          <w:rFonts w:ascii="TimesNewRomanPSMT" w:hAnsi="TimesNewRomanPSMT"/>
        </w:rPr>
      </w:pPr>
      <w:r w:rsidRPr="009C7ECB">
        <w:rPr>
          <w:rFonts w:ascii="TimesNewRomanPSMT" w:hAnsi="TimesNewRomanPSMT"/>
        </w:rPr>
        <w:t xml:space="preserve">Additionally, titles associated with the dependency relation </w:t>
      </w:r>
      <w:proofErr w:type="spellStart"/>
      <w:r w:rsidRPr="009C7ECB">
        <w:rPr>
          <w:rFonts w:ascii="TimesNewRomanPSMT" w:hAnsi="TimesNewRomanPSMT"/>
        </w:rPr>
        <w:t>nmod</w:t>
      </w:r>
      <w:proofErr w:type="gramStart"/>
      <w:r w:rsidRPr="009C7ECB">
        <w:rPr>
          <w:rFonts w:ascii="TimesNewRomanPSMT" w:hAnsi="TimesNewRomanPSMT"/>
        </w:rPr>
        <w:t>:desc</w:t>
      </w:r>
      <w:proofErr w:type="spellEnd"/>
      <w:proofErr w:type="gramEnd"/>
      <w:r w:rsidRPr="009C7ECB">
        <w:rPr>
          <w:rFonts w:ascii="TimesNewRomanPSMT" w:hAnsi="TimesNewRomanPSMT"/>
        </w:rPr>
        <w:t xml:space="preserve"> (e.g., 'Dr. Rajesh Kumar') are automatically extracted as complete entity spans.      </w:t>
      </w:r>
    </w:p>
    <w:p w14:paraId="270F2C3F" w14:textId="77777777" w:rsidR="00F47658" w:rsidRPr="009C7ECB" w:rsidRDefault="00F47658" w:rsidP="009436CB">
      <w:pPr>
        <w:pStyle w:val="ACLText"/>
        <w:rPr>
          <w:rFonts w:ascii="TimesNewRomanPSMT" w:hAnsi="TimesNewRomanPSMT"/>
          <w:i/>
        </w:rPr>
      </w:pPr>
    </w:p>
    <w:p w14:paraId="04306AC7" w14:textId="45D86A15" w:rsidR="009436CB" w:rsidRPr="009C7ECB" w:rsidRDefault="009436CB" w:rsidP="009436CB">
      <w:pPr>
        <w:pStyle w:val="ACLText"/>
        <w:rPr>
          <w:rFonts w:ascii="TimesNewRomanPSMT" w:hAnsi="TimesNewRomanPSMT"/>
          <w:i/>
        </w:rPr>
      </w:pPr>
      <w:r w:rsidRPr="009C7ECB">
        <w:rPr>
          <w:rFonts w:ascii="TimesNewRomanPSMT" w:hAnsi="TimesNewRomanPSMT"/>
          <w:i/>
        </w:rPr>
        <w:t>PASS 2 — NP Chunks</w:t>
      </w:r>
    </w:p>
    <w:p w14:paraId="6DA38704" w14:textId="6F9A75F5" w:rsidR="00717C7D" w:rsidRPr="009C7ECB" w:rsidRDefault="00717C7D" w:rsidP="002D380C">
      <w:pPr>
        <w:pStyle w:val="ACLTextFirstLine"/>
        <w:rPr>
          <w:rFonts w:ascii="TimesNewRomanPSMT" w:hAnsi="TimesNewRomanPSMT"/>
        </w:rPr>
      </w:pPr>
      <w:r w:rsidRPr="009C7ECB">
        <w:rPr>
          <w:rFonts w:ascii="TimesNewRomanPSMT" w:hAnsi="TimesNewRomanPSMT"/>
        </w:rPr>
        <w:t>To handle multi-entity noun phrases, our logic identif</w:t>
      </w:r>
      <w:r w:rsidR="00ED42C2" w:rsidRPr="009C7ECB">
        <w:rPr>
          <w:rFonts w:ascii="TimesNewRomanPSMT" w:hAnsi="TimesNewRomanPSMT"/>
        </w:rPr>
        <w:t xml:space="preserve">ies NP boundaries via standard </w:t>
      </w:r>
      <w:r w:rsidRPr="009C7ECB">
        <w:rPr>
          <w:rFonts w:ascii="TimesNewRomanPSMT" w:hAnsi="TimesNewRomanPSMT"/>
        </w:rPr>
        <w:t>B</w:t>
      </w:r>
      <w:r w:rsidR="00ED42C2" w:rsidRPr="009C7ECB">
        <w:rPr>
          <w:rFonts w:ascii="TimesNewRomanPSMT" w:hAnsi="TimesNewRomanPSMT"/>
        </w:rPr>
        <w:t>IO</w:t>
      </w:r>
      <w:r w:rsidRPr="009C7ECB">
        <w:rPr>
          <w:rFonts w:ascii="TimesNewRomanPSMT" w:hAnsi="TimesNewRomanPSMT"/>
        </w:rPr>
        <w:t xml:space="preserve"> tags. However, if a single span contains a definite description alongside a proper noun, it is split into two separate mentions. We justify this dual-mention extraction by the fact that both components (e.g., 'the chief minister' and 'Rajesh Kumar') may serve as independent antecedents or referents in subsequent discourse.</w:t>
      </w:r>
    </w:p>
    <w:p w14:paraId="1F20B411" w14:textId="77777777" w:rsidR="009436CB" w:rsidRPr="009C7ECB" w:rsidRDefault="009436CB" w:rsidP="002D380C">
      <w:pPr>
        <w:pStyle w:val="ACLTextFirstLine"/>
        <w:rPr>
          <w:rFonts w:ascii="TimesNewRomanPSMT" w:hAnsi="TimesNewRomanPSMT"/>
        </w:rPr>
      </w:pPr>
      <w:r w:rsidRPr="009C7ECB">
        <w:rPr>
          <w:rFonts w:ascii="TimesNewRomanPSMT" w:hAnsi="TimesNewRomanPSMT"/>
        </w:rPr>
        <w:t>Mentions are classified as:</w:t>
      </w:r>
    </w:p>
    <w:p w14:paraId="58C5C737" w14:textId="5752B23D" w:rsidR="006D22F8" w:rsidRPr="009C7ECB" w:rsidRDefault="00F47658" w:rsidP="006D22F8">
      <w:pPr>
        <w:pStyle w:val="ACLText"/>
        <w:ind w:firstLine="720"/>
        <w:rPr>
          <w:rFonts w:ascii="TimesNewRomanPSMT" w:hAnsi="TimesNewRomanPSMT"/>
        </w:rPr>
      </w:pPr>
      <w:r w:rsidRPr="009C7ECB">
        <w:rPr>
          <w:rFonts w:ascii="TimesNewRomanPSMT" w:hAnsi="TimesNewRomanPSMT"/>
        </w:rPr>
        <w:t xml:space="preserve">PROPER      </w:t>
      </w:r>
      <w:r w:rsidR="009436CB" w:rsidRPr="009C7ECB">
        <w:rPr>
          <w:rFonts w:ascii="TimesNewRomanPSMT" w:hAnsi="TimesNewRomanPSMT"/>
        </w:rPr>
        <w:t>— proper nouns (names)</w:t>
      </w:r>
    </w:p>
    <w:p w14:paraId="63D1044C" w14:textId="499FF37D" w:rsidR="006D22F8" w:rsidRPr="009C7ECB" w:rsidRDefault="009436CB" w:rsidP="006D22F8">
      <w:pPr>
        <w:pStyle w:val="ACLText"/>
        <w:ind w:firstLine="720"/>
        <w:rPr>
          <w:rFonts w:ascii="TimesNewRomanPSMT" w:hAnsi="TimesNewRomanPSMT"/>
        </w:rPr>
      </w:pPr>
      <w:r w:rsidRPr="009C7ECB">
        <w:rPr>
          <w:rFonts w:ascii="TimesNewRomanPSMT" w:hAnsi="TimesNewRomanPSMT"/>
        </w:rPr>
        <w:t>COMMON   — common nouns</w:t>
      </w:r>
    </w:p>
    <w:p w14:paraId="2D6C9A7A" w14:textId="77777777" w:rsidR="006D22F8" w:rsidRPr="009C7ECB" w:rsidRDefault="009436CB" w:rsidP="006D22F8">
      <w:pPr>
        <w:pStyle w:val="ACLText"/>
        <w:ind w:left="720"/>
        <w:rPr>
          <w:rFonts w:ascii="TimesNewRomanPSMT" w:hAnsi="TimesNewRomanPSMT"/>
        </w:rPr>
      </w:pPr>
      <w:r w:rsidRPr="009C7ECB">
        <w:rPr>
          <w:rFonts w:ascii="TimesNewRomanPSMT" w:hAnsi="TimesNewRomanPSMT"/>
        </w:rPr>
        <w:t xml:space="preserve">DEMONSTRATIVE — demonstrative </w:t>
      </w:r>
      <w:r w:rsidR="006D22F8" w:rsidRPr="009C7ECB">
        <w:rPr>
          <w:rFonts w:ascii="TimesNewRomanPSMT" w:hAnsi="TimesNewRomanPSMT"/>
        </w:rPr>
        <w:t xml:space="preserve">   </w:t>
      </w:r>
    </w:p>
    <w:p w14:paraId="0ED06111" w14:textId="77777777" w:rsidR="006D22F8" w:rsidRPr="009C7ECB" w:rsidRDefault="006D22F8" w:rsidP="006D22F8">
      <w:pPr>
        <w:pStyle w:val="ACLText"/>
        <w:ind w:left="720"/>
        <w:rPr>
          <w:rFonts w:ascii="TimesNewRomanPSMT" w:hAnsi="TimesNewRomanPSMT"/>
        </w:rPr>
      </w:pPr>
      <w:r w:rsidRPr="009C7ECB">
        <w:rPr>
          <w:rFonts w:ascii="TimesNewRomanPSMT" w:hAnsi="TimesNewRomanPSMT"/>
        </w:rPr>
        <w:t xml:space="preserve">                            </w:t>
      </w:r>
      <w:proofErr w:type="gramStart"/>
      <w:r w:rsidRPr="009C7ECB">
        <w:rPr>
          <w:rFonts w:ascii="TimesNewRomanPSMT" w:hAnsi="TimesNewRomanPSMT"/>
        </w:rPr>
        <w:t>p</w:t>
      </w:r>
      <w:r w:rsidR="009436CB" w:rsidRPr="009C7ECB">
        <w:rPr>
          <w:rFonts w:ascii="TimesNewRomanPSMT" w:hAnsi="TimesNewRomanPSMT"/>
        </w:rPr>
        <w:t>hrases</w:t>
      </w:r>
      <w:proofErr w:type="gramEnd"/>
      <w:r w:rsidR="009436CB" w:rsidRPr="009C7ECB">
        <w:rPr>
          <w:rFonts w:ascii="TimesNewRomanPSMT" w:hAnsi="TimesNewRomanPSMT"/>
        </w:rPr>
        <w:t xml:space="preserve"> (this, that, etc.)</w:t>
      </w:r>
    </w:p>
    <w:p w14:paraId="096A2B94" w14:textId="6B2878D4" w:rsidR="009436CB" w:rsidRPr="009C7ECB" w:rsidRDefault="009436CB" w:rsidP="006D22F8">
      <w:pPr>
        <w:pStyle w:val="ACLText"/>
        <w:ind w:left="720"/>
        <w:rPr>
          <w:rFonts w:ascii="TimesNewRomanPSMT" w:hAnsi="TimesNewRomanPSMT"/>
        </w:rPr>
      </w:pPr>
      <w:r w:rsidRPr="009C7ECB">
        <w:rPr>
          <w:rFonts w:ascii="TimesNewRomanPSMT" w:hAnsi="TimesNewRomanPSMT"/>
        </w:rPr>
        <w:t>DEFINITE     — definite descriptions</w:t>
      </w:r>
    </w:p>
    <w:p w14:paraId="491695AC" w14:textId="77777777" w:rsidR="009436CB" w:rsidRPr="009C7ECB" w:rsidRDefault="009436CB" w:rsidP="009436CB">
      <w:pPr>
        <w:pStyle w:val="ACLText"/>
        <w:rPr>
          <w:rFonts w:ascii="TimesNewRomanPSMT" w:hAnsi="TimesNewRomanPSMT"/>
        </w:rPr>
      </w:pPr>
    </w:p>
    <w:p w14:paraId="6C195048" w14:textId="77777777" w:rsidR="009436CB" w:rsidRPr="009C7ECB" w:rsidRDefault="009436CB" w:rsidP="009436CB">
      <w:pPr>
        <w:pStyle w:val="ACLText"/>
        <w:rPr>
          <w:rFonts w:ascii="TimesNewRomanPSMT" w:hAnsi="TimesNewRomanPSMT"/>
          <w:i/>
        </w:rPr>
      </w:pPr>
      <w:r w:rsidRPr="009C7ECB">
        <w:rPr>
          <w:rFonts w:ascii="TimesNewRomanPSMT" w:hAnsi="TimesNewRomanPSMT"/>
          <w:i/>
        </w:rPr>
        <w:t>PASS 3 — Standalone Pronouns</w:t>
      </w:r>
    </w:p>
    <w:p w14:paraId="2AAF82F4" w14:textId="713D5F21" w:rsidR="009436CB" w:rsidRPr="009C7ECB" w:rsidRDefault="009436CB" w:rsidP="002D380C">
      <w:pPr>
        <w:pStyle w:val="ACLTextFirstLine"/>
        <w:rPr>
          <w:rFonts w:ascii="TimesNewRomanPSMT" w:hAnsi="TimesNewRomanPSMT"/>
        </w:rPr>
      </w:pPr>
      <w:r w:rsidRPr="009C7ECB">
        <w:rPr>
          <w:rFonts w:ascii="TimesNewRomanPSMT" w:hAnsi="TimesNewRomanPSMT"/>
        </w:rPr>
        <w:t>Any pronoun (UPOS PRON, or XPOS PRP / PRP$) not already captured in the first</w:t>
      </w:r>
      <w:r w:rsidR="00082758" w:rsidRPr="009C7ECB">
        <w:rPr>
          <w:rFonts w:ascii="TimesNewRomanPSMT" w:hAnsi="TimesNewRomanPSMT"/>
        </w:rPr>
        <w:t xml:space="preserve"> </w:t>
      </w:r>
      <w:r w:rsidRPr="009C7ECB">
        <w:rPr>
          <w:rFonts w:ascii="TimesNewRomanPSMT" w:hAnsi="TimesNewRomanPSMT"/>
        </w:rPr>
        <w:t>two passes is added as its own mention of type PRONOUN. This includes possessive</w:t>
      </w:r>
      <w:r w:rsidR="00082758" w:rsidRPr="009C7ECB">
        <w:rPr>
          <w:rFonts w:ascii="TimesNewRomanPSMT" w:hAnsi="TimesNewRomanPSMT"/>
        </w:rPr>
        <w:t xml:space="preserve"> </w:t>
      </w:r>
      <w:r w:rsidRPr="009C7ECB">
        <w:rPr>
          <w:rFonts w:ascii="TimesNewRomanPSMT" w:hAnsi="TimesNewRomanPSMT"/>
        </w:rPr>
        <w:t>pronouns and pronominal adverbs (words like "there" or "here" that have</w:t>
      </w:r>
      <w:r w:rsidR="00082758" w:rsidRPr="009C7ECB">
        <w:rPr>
          <w:rFonts w:ascii="TimesNewRomanPSMT" w:hAnsi="TimesNewRomanPSMT"/>
        </w:rPr>
        <w:t xml:space="preserve"> </w:t>
      </w:r>
      <w:proofErr w:type="spellStart"/>
      <w:r w:rsidRPr="009C7ECB">
        <w:rPr>
          <w:rFonts w:ascii="TimesNewRomanPSMT" w:hAnsi="TimesNewRomanPSMT"/>
        </w:rPr>
        <w:t>PronType</w:t>
      </w:r>
      <w:proofErr w:type="spellEnd"/>
      <w:r w:rsidRPr="009C7ECB">
        <w:rPr>
          <w:rFonts w:ascii="TimesNewRomanPSMT" w:hAnsi="TimesNewRomanPSMT"/>
        </w:rPr>
        <w:t>= in their morphology).</w:t>
      </w:r>
    </w:p>
    <w:p w14:paraId="2A3F933F" w14:textId="77777777" w:rsidR="009436CB" w:rsidRPr="009C7ECB" w:rsidRDefault="009436CB" w:rsidP="009436CB">
      <w:pPr>
        <w:pStyle w:val="ACLText"/>
        <w:rPr>
          <w:rFonts w:ascii="TimesNewRomanPSMT" w:hAnsi="TimesNewRomanPSMT"/>
        </w:rPr>
      </w:pPr>
    </w:p>
    <w:p w14:paraId="09BD5D99" w14:textId="77777777" w:rsidR="009436CB" w:rsidRPr="009C7ECB" w:rsidRDefault="009436CB" w:rsidP="009436CB">
      <w:pPr>
        <w:pStyle w:val="ACLText"/>
        <w:rPr>
          <w:rFonts w:ascii="TimesNewRomanPSMT" w:hAnsi="TimesNewRomanPSMT"/>
          <w:i/>
        </w:rPr>
      </w:pPr>
      <w:r w:rsidRPr="009C7ECB">
        <w:rPr>
          <w:rFonts w:ascii="TimesNewRomanPSMT" w:hAnsi="TimesNewRomanPSMT"/>
          <w:i/>
        </w:rPr>
        <w:t>PASS 4 — Zero / Pro-drop Pronouns</w:t>
      </w:r>
    </w:p>
    <w:p w14:paraId="64F064BB" w14:textId="6E08CBF9" w:rsidR="009436CB" w:rsidRPr="009C7ECB" w:rsidRDefault="009436CB" w:rsidP="00C41C9B">
      <w:pPr>
        <w:pStyle w:val="ACLTextFirstLine"/>
        <w:rPr>
          <w:rFonts w:ascii="TimesNewRomanPSMT" w:hAnsi="TimesNewRomanPSMT"/>
        </w:rPr>
      </w:pPr>
      <w:r w:rsidRPr="009C7ECB">
        <w:rPr>
          <w:rFonts w:ascii="TimesNewRomanPSMT" w:hAnsi="TimesNewRomanPSMT"/>
        </w:rPr>
        <w:t>Empty nodes (like 23.1) with UPOS PRON are added as ZERO type mentions. These</w:t>
      </w:r>
      <w:r w:rsidR="00DD5F80" w:rsidRPr="009C7ECB">
        <w:rPr>
          <w:rFonts w:ascii="TimesNewRomanPSMT" w:hAnsi="TimesNewRomanPSMT"/>
        </w:rPr>
        <w:t xml:space="preserve"> </w:t>
      </w:r>
      <w:r w:rsidRPr="009C7ECB">
        <w:rPr>
          <w:rFonts w:ascii="TimesNewRomanPSMT" w:hAnsi="TimesNewRomanPSMT"/>
        </w:rPr>
        <w:t>are the implied subjects common in pro-drop languages like Tamil. They have no</w:t>
      </w:r>
      <w:r w:rsidR="00082758" w:rsidRPr="009C7ECB">
        <w:rPr>
          <w:rFonts w:ascii="TimesNewRomanPSMT" w:hAnsi="TimesNewRomanPSMT"/>
        </w:rPr>
        <w:t xml:space="preserve"> </w:t>
      </w:r>
      <w:r w:rsidRPr="009C7ECB">
        <w:rPr>
          <w:rFonts w:ascii="TimesNewRomanPSMT" w:hAnsi="TimesNewRomanPSMT"/>
        </w:rPr>
        <w:t xml:space="preserve">surface word form but carry </w:t>
      </w:r>
      <w:proofErr w:type="spellStart"/>
      <w:r w:rsidRPr="009C7ECB">
        <w:rPr>
          <w:rFonts w:ascii="TimesNewRomanPSMT" w:hAnsi="TimesNewRomanPSMT"/>
        </w:rPr>
        <w:t>coreference</w:t>
      </w:r>
      <w:proofErr w:type="spellEnd"/>
      <w:r w:rsidRPr="009C7ECB">
        <w:rPr>
          <w:rFonts w:ascii="TimesNewRomanPSMT" w:hAnsi="TimesNewRomanPSMT"/>
        </w:rPr>
        <w:t xml:space="preserve"> meaning.</w:t>
      </w:r>
    </w:p>
    <w:p w14:paraId="77C76ABE" w14:textId="1EF48EA6" w:rsidR="009436CB" w:rsidRPr="009C7ECB" w:rsidRDefault="00082758" w:rsidP="00082758">
      <w:pPr>
        <w:pStyle w:val="ACLSubsection"/>
        <w:rPr>
          <w:rFonts w:ascii="TimesNewRomanPSMT" w:hAnsi="TimesNewRomanPSMT"/>
        </w:rPr>
      </w:pPr>
      <w:r w:rsidRPr="009C7ECB">
        <w:rPr>
          <w:rFonts w:ascii="TimesNewRomanPSMT" w:hAnsi="TimesNewRomanPSMT"/>
        </w:rPr>
        <w:lastRenderedPageBreak/>
        <w:t>Stage 3 — Feature Extraction and Pairwise Prediction</w:t>
      </w:r>
    </w:p>
    <w:p w14:paraId="6C04C9C5" w14:textId="746C4562" w:rsidR="009436CB" w:rsidRPr="009C7ECB" w:rsidRDefault="009436CB" w:rsidP="00F47658">
      <w:pPr>
        <w:pStyle w:val="ACLTextFirstLine"/>
        <w:rPr>
          <w:rFonts w:ascii="TimesNewRomanPSMT" w:hAnsi="TimesNewRomanPSMT"/>
        </w:rPr>
      </w:pPr>
      <w:r w:rsidRPr="009C7ECB">
        <w:rPr>
          <w:rFonts w:ascii="TimesNewRomanPSMT" w:hAnsi="TimesNewRomanPSMT"/>
        </w:rPr>
        <w:t>Now that there is a list of all mentions, the system needs to decide which pairs</w:t>
      </w:r>
      <w:r w:rsidR="00082758" w:rsidRPr="009C7ECB">
        <w:rPr>
          <w:rFonts w:ascii="TimesNewRomanPSMT" w:hAnsi="TimesNewRomanPSMT"/>
        </w:rPr>
        <w:t xml:space="preserve"> </w:t>
      </w:r>
      <w:r w:rsidRPr="009C7ECB">
        <w:rPr>
          <w:rFonts w:ascii="TimesNewRomanPSMT" w:hAnsi="TimesNewRomanPSMT"/>
        </w:rPr>
        <w:t xml:space="preserve">of mentions refer to the same </w:t>
      </w:r>
      <w:r w:rsidR="0060514D" w:rsidRPr="009C7ECB">
        <w:rPr>
          <w:rFonts w:ascii="TimesNewRomanPSMT" w:hAnsi="TimesNewRomanPSMT"/>
        </w:rPr>
        <w:t>entity</w:t>
      </w:r>
      <w:r w:rsidRPr="009C7ECB">
        <w:rPr>
          <w:rFonts w:ascii="TimesNewRomanPSMT" w:hAnsi="TimesNewRomanPSMT"/>
        </w:rPr>
        <w:t>.</w:t>
      </w:r>
    </w:p>
    <w:p w14:paraId="75D30CAF" w14:textId="661122B8" w:rsidR="009436CB" w:rsidRPr="009C7ECB" w:rsidRDefault="009436CB" w:rsidP="009436CB">
      <w:pPr>
        <w:pStyle w:val="ACLText"/>
        <w:rPr>
          <w:rFonts w:ascii="TimesNewRomanPSMT" w:hAnsi="TimesNewRomanPSMT"/>
          <w:b/>
          <w:bCs/>
          <w:i/>
        </w:rPr>
      </w:pPr>
      <w:r w:rsidRPr="009C7ECB">
        <w:rPr>
          <w:rFonts w:ascii="TimesNewRomanPSMT" w:hAnsi="TimesNewRomanPSMT"/>
          <w:b/>
          <w:bCs/>
          <w:i/>
        </w:rPr>
        <w:t>Feature Extraction (per mention)</w:t>
      </w:r>
      <w:r w:rsidR="00521359" w:rsidRPr="009C7ECB">
        <w:rPr>
          <w:rFonts w:ascii="TimesNewRomanPSMT" w:hAnsi="TimesNewRomanPSMT"/>
          <w:b/>
          <w:bCs/>
          <w:i/>
        </w:rPr>
        <w:t>:</w:t>
      </w:r>
    </w:p>
    <w:p w14:paraId="5B83840E" w14:textId="77777777" w:rsidR="0062370B" w:rsidRPr="009C7ECB" w:rsidRDefault="0062370B" w:rsidP="0062370B">
      <w:pPr>
        <w:pStyle w:val="ACLTextFirstLine"/>
        <w:rPr>
          <w:rFonts w:ascii="TimesNewRomanPSMT" w:hAnsi="TimesNewRomanPSMT"/>
        </w:rPr>
      </w:pPr>
    </w:p>
    <w:p w14:paraId="126DB9AA" w14:textId="77777777" w:rsidR="009436CB" w:rsidRPr="009C7ECB" w:rsidRDefault="009436CB" w:rsidP="009436CB">
      <w:pPr>
        <w:pStyle w:val="ACLText"/>
        <w:rPr>
          <w:rFonts w:ascii="TimesNewRomanPSMT" w:hAnsi="TimesNewRomanPSMT"/>
        </w:rPr>
      </w:pPr>
      <w:r w:rsidRPr="009C7ECB">
        <w:rPr>
          <w:rFonts w:ascii="TimesNewRomanPSMT" w:hAnsi="TimesNewRomanPSMT"/>
        </w:rPr>
        <w:t>For each mention, the code extracts:</w:t>
      </w:r>
    </w:p>
    <w:p w14:paraId="1678575F" w14:textId="0513AA1A" w:rsidR="009436CB" w:rsidRPr="009C7ECB" w:rsidRDefault="00AD1F04" w:rsidP="00AD1F04">
      <w:pPr>
        <w:pStyle w:val="ACLText"/>
        <w:spacing w:before="120" w:after="120"/>
        <w:rPr>
          <w:rFonts w:ascii="TimesNewRomanPSMT" w:hAnsi="TimesNewRomanPSMT"/>
        </w:rPr>
      </w:pPr>
      <w:r w:rsidRPr="009C7ECB">
        <w:rPr>
          <w:rFonts w:ascii="TimesNewRomanPSMT" w:hAnsi="TimesNewRomanPSMT"/>
        </w:rPr>
        <w:t xml:space="preserve">    </w:t>
      </w:r>
      <w:r w:rsidR="009436CB" w:rsidRPr="009C7ECB">
        <w:rPr>
          <w:rFonts w:ascii="TimesNewRomanPSMT" w:hAnsi="TimesNewRomanPSMT"/>
        </w:rPr>
        <w:t>Word form and lemma/root of the head word</w:t>
      </w:r>
    </w:p>
    <w:p w14:paraId="21BC9C39" w14:textId="31784D53" w:rsidR="009436CB" w:rsidRPr="009C7ECB" w:rsidRDefault="00AD1F04" w:rsidP="006D22F8">
      <w:pPr>
        <w:pStyle w:val="ACLText"/>
        <w:rPr>
          <w:rFonts w:ascii="TimesNewRomanPSMT" w:hAnsi="TimesNewRomanPSMT"/>
        </w:rPr>
      </w:pPr>
      <w:r w:rsidRPr="009C7ECB">
        <w:rPr>
          <w:rFonts w:ascii="TimesNewRomanPSMT" w:hAnsi="TimesNewRomanPSMT"/>
        </w:rPr>
        <w:t xml:space="preserve">    </w:t>
      </w:r>
      <w:r w:rsidR="009436CB" w:rsidRPr="009C7ECB">
        <w:rPr>
          <w:rFonts w:ascii="TimesNewRomanPSMT" w:hAnsi="TimesNewRomanPSMT"/>
        </w:rPr>
        <w:t>Morphological features: gender, number, person</w:t>
      </w:r>
    </w:p>
    <w:p w14:paraId="5BC1FFD6" w14:textId="77777777" w:rsidR="009436CB" w:rsidRPr="009C7ECB" w:rsidRDefault="009436CB" w:rsidP="006D22F8">
      <w:pPr>
        <w:pStyle w:val="ACLText"/>
        <w:spacing w:after="120"/>
        <w:rPr>
          <w:rFonts w:ascii="TimesNewRomanPSMT" w:hAnsi="TimesNewRomanPSMT"/>
        </w:rPr>
      </w:pPr>
      <w:r w:rsidRPr="009C7ECB">
        <w:rPr>
          <w:rFonts w:ascii="TimesNewRomanPSMT" w:hAnsi="TimesNewRomanPSMT"/>
        </w:rPr>
        <w:t xml:space="preserve">    (e.g., Gender=</w:t>
      </w:r>
      <w:proofErr w:type="spellStart"/>
      <w:r w:rsidRPr="009C7ECB">
        <w:rPr>
          <w:rFonts w:ascii="TimesNewRomanPSMT" w:hAnsi="TimesNewRomanPSMT"/>
        </w:rPr>
        <w:t>Masc|Number</w:t>
      </w:r>
      <w:proofErr w:type="spellEnd"/>
      <w:r w:rsidRPr="009C7ECB">
        <w:rPr>
          <w:rFonts w:ascii="TimesNewRomanPSMT" w:hAnsi="TimesNewRomanPSMT"/>
        </w:rPr>
        <w:t>=</w:t>
      </w:r>
      <w:proofErr w:type="spellStart"/>
      <w:r w:rsidRPr="009C7ECB">
        <w:rPr>
          <w:rFonts w:ascii="TimesNewRomanPSMT" w:hAnsi="TimesNewRomanPSMT"/>
        </w:rPr>
        <w:t>Sing|Person</w:t>
      </w:r>
      <w:proofErr w:type="spellEnd"/>
      <w:r w:rsidRPr="009C7ECB">
        <w:rPr>
          <w:rFonts w:ascii="TimesNewRomanPSMT" w:hAnsi="TimesNewRomanPSMT"/>
        </w:rPr>
        <w:t>=3)</w:t>
      </w:r>
    </w:p>
    <w:p w14:paraId="3C09833C" w14:textId="77777777" w:rsidR="00AD1F04" w:rsidRPr="009C7ECB" w:rsidRDefault="00AD1F04" w:rsidP="00AD1F04">
      <w:pPr>
        <w:pStyle w:val="ACLText"/>
        <w:rPr>
          <w:rFonts w:ascii="TimesNewRomanPSMT" w:hAnsi="TimesNewRomanPSMT"/>
        </w:rPr>
      </w:pPr>
      <w:r w:rsidRPr="009C7ECB">
        <w:rPr>
          <w:rFonts w:ascii="TimesNewRomanPSMT" w:hAnsi="TimesNewRomanPSMT"/>
        </w:rPr>
        <w:t xml:space="preserve">    </w:t>
      </w:r>
      <w:r w:rsidR="009436CB" w:rsidRPr="009C7ECB">
        <w:rPr>
          <w:rFonts w:ascii="TimesNewRomanPSMT" w:hAnsi="TimesNewRomanPSMT"/>
        </w:rPr>
        <w:t>Case marker (e.g., nominative, accusative</w:t>
      </w:r>
      <w:r w:rsidR="006D22F8" w:rsidRPr="009C7ECB">
        <w:rPr>
          <w:rFonts w:ascii="TimesNewRomanPSMT" w:hAnsi="TimesNewRomanPSMT"/>
        </w:rPr>
        <w:t xml:space="preserve"> </w:t>
      </w:r>
      <w:proofErr w:type="spellStart"/>
      <w:r w:rsidR="006D22F8" w:rsidRPr="009C7ECB">
        <w:rPr>
          <w:rFonts w:ascii="TimesNewRomanPSMT" w:hAnsi="TimesNewRomanPSMT"/>
        </w:rPr>
        <w:t>etc</w:t>
      </w:r>
      <w:proofErr w:type="spellEnd"/>
      <w:r w:rsidRPr="009C7ECB">
        <w:rPr>
          <w:rFonts w:ascii="TimesNewRomanPSMT" w:hAnsi="TimesNewRomanPSMT"/>
        </w:rPr>
        <w:t xml:space="preserve"> </w:t>
      </w:r>
    </w:p>
    <w:p w14:paraId="2C88A92E" w14:textId="4DE1D5D9" w:rsidR="009436CB" w:rsidRPr="009C7ECB" w:rsidRDefault="00AD1F04" w:rsidP="00AD1F04">
      <w:pPr>
        <w:pStyle w:val="ACLText"/>
        <w:spacing w:after="120"/>
        <w:rPr>
          <w:rFonts w:ascii="TimesNewRomanPSMT" w:hAnsi="TimesNewRomanPSMT"/>
        </w:rPr>
      </w:pPr>
      <w:r w:rsidRPr="009C7ECB">
        <w:rPr>
          <w:rFonts w:ascii="TimesNewRomanPSMT" w:hAnsi="TimesNewRomanPSMT"/>
        </w:rPr>
        <w:t xml:space="preserve">     </w:t>
      </w:r>
      <w:proofErr w:type="gramStart"/>
      <w:r w:rsidR="006D22F8" w:rsidRPr="009C7ECB">
        <w:rPr>
          <w:rFonts w:ascii="TimesNewRomanPSMT" w:hAnsi="TimesNewRomanPSMT"/>
        </w:rPr>
        <w:t>for</w:t>
      </w:r>
      <w:proofErr w:type="gramEnd"/>
      <w:r w:rsidR="006D22F8" w:rsidRPr="009C7ECB">
        <w:rPr>
          <w:rFonts w:ascii="TimesNewRomanPSMT" w:hAnsi="TimesNewRomanPSMT"/>
        </w:rPr>
        <w:t xml:space="preserve"> </w:t>
      </w:r>
      <w:r w:rsidR="009436CB" w:rsidRPr="009C7ECB">
        <w:rPr>
          <w:rFonts w:ascii="TimesNewRomanPSMT" w:hAnsi="TimesNewRomanPSMT"/>
        </w:rPr>
        <w:t>morphologically rich languages)</w:t>
      </w:r>
    </w:p>
    <w:p w14:paraId="6E35AEF6" w14:textId="4F80AA41" w:rsidR="0062370B" w:rsidRPr="009C7ECB" w:rsidRDefault="00AD1F04" w:rsidP="0062370B">
      <w:pPr>
        <w:pStyle w:val="ACLText"/>
        <w:rPr>
          <w:rFonts w:ascii="TimesNewRomanPSMT" w:hAnsi="TimesNewRomanPSMT"/>
        </w:rPr>
      </w:pPr>
      <w:r w:rsidRPr="009C7ECB">
        <w:rPr>
          <w:rFonts w:ascii="TimesNewRomanPSMT" w:hAnsi="TimesNewRomanPSMT"/>
        </w:rPr>
        <w:t xml:space="preserve">    </w:t>
      </w:r>
      <w:r w:rsidR="009436CB" w:rsidRPr="009C7ECB">
        <w:rPr>
          <w:rFonts w:ascii="TimesNewRomanPSMT" w:hAnsi="TimesNewRomanPSMT"/>
        </w:rPr>
        <w:t xml:space="preserve">Clause information (the dependency </w:t>
      </w:r>
      <w:r w:rsidR="0062370B" w:rsidRPr="009C7ECB">
        <w:rPr>
          <w:rFonts w:ascii="TimesNewRomanPSMT" w:hAnsi="TimesNewRomanPSMT"/>
        </w:rPr>
        <w:t xml:space="preserve">relation of </w:t>
      </w:r>
    </w:p>
    <w:p w14:paraId="11CF111F" w14:textId="413A2B5C" w:rsidR="009436CB" w:rsidRPr="009C7ECB" w:rsidRDefault="0062370B" w:rsidP="0062370B">
      <w:pPr>
        <w:pStyle w:val="ACLText"/>
        <w:spacing w:after="120"/>
        <w:rPr>
          <w:rFonts w:ascii="TimesNewRomanPSMT" w:hAnsi="TimesNewRomanPSMT"/>
        </w:rPr>
      </w:pPr>
      <w:r w:rsidRPr="009C7ECB">
        <w:rPr>
          <w:rFonts w:ascii="TimesNewRomanPSMT" w:hAnsi="TimesNewRomanPSMT"/>
        </w:rPr>
        <w:t xml:space="preserve">     </w:t>
      </w:r>
      <w:proofErr w:type="gramStart"/>
      <w:r w:rsidR="009436CB" w:rsidRPr="009C7ECB">
        <w:rPr>
          <w:rFonts w:ascii="TimesNewRomanPSMT" w:hAnsi="TimesNewRomanPSMT"/>
        </w:rPr>
        <w:t>the</w:t>
      </w:r>
      <w:proofErr w:type="gramEnd"/>
      <w:r w:rsidR="009436CB" w:rsidRPr="009C7ECB">
        <w:rPr>
          <w:rFonts w:ascii="TimesNewRomanPSMT" w:hAnsi="TimesNewRomanPSMT"/>
        </w:rPr>
        <w:t xml:space="preserve"> mention's head)</w:t>
      </w:r>
    </w:p>
    <w:p w14:paraId="6F9E49E7" w14:textId="14CDE96A" w:rsidR="0062370B" w:rsidRPr="009C7ECB" w:rsidRDefault="00AD1F04" w:rsidP="0062370B">
      <w:pPr>
        <w:pStyle w:val="ACLText"/>
        <w:rPr>
          <w:rFonts w:ascii="TimesNewRomanPSMT" w:hAnsi="TimesNewRomanPSMT"/>
        </w:rPr>
      </w:pPr>
      <w:r w:rsidRPr="009C7ECB">
        <w:rPr>
          <w:rFonts w:ascii="TimesNewRomanPSMT" w:hAnsi="TimesNewRomanPSMT"/>
        </w:rPr>
        <w:t xml:space="preserve">    </w:t>
      </w:r>
      <w:r w:rsidR="009436CB" w:rsidRPr="009C7ECB">
        <w:rPr>
          <w:rFonts w:ascii="TimesNewRomanPSMT" w:hAnsi="TimesNewRomanPSMT"/>
        </w:rPr>
        <w:t xml:space="preserve">Sentence ID and token position (start and end </w:t>
      </w:r>
    </w:p>
    <w:p w14:paraId="4FD089B5" w14:textId="763D75B1" w:rsidR="009436CB" w:rsidRPr="009C7ECB" w:rsidRDefault="0062370B" w:rsidP="0062370B">
      <w:pPr>
        <w:pStyle w:val="ACLText"/>
        <w:rPr>
          <w:rFonts w:ascii="TimesNewRomanPSMT" w:hAnsi="TimesNewRomanPSMT"/>
        </w:rPr>
      </w:pPr>
      <w:r w:rsidRPr="009C7ECB">
        <w:rPr>
          <w:rFonts w:ascii="TimesNewRomanPSMT" w:hAnsi="TimesNewRomanPSMT"/>
        </w:rPr>
        <w:t xml:space="preserve">    </w:t>
      </w:r>
      <w:proofErr w:type="gramStart"/>
      <w:r w:rsidR="009436CB" w:rsidRPr="009C7ECB">
        <w:rPr>
          <w:rFonts w:ascii="TimesNewRomanPSMT" w:hAnsi="TimesNewRomanPSMT"/>
        </w:rPr>
        <w:t>token</w:t>
      </w:r>
      <w:proofErr w:type="gramEnd"/>
      <w:r w:rsidR="009436CB" w:rsidRPr="009C7ECB">
        <w:rPr>
          <w:rFonts w:ascii="TimesNewRomanPSMT" w:hAnsi="TimesNewRomanPSMT"/>
        </w:rPr>
        <w:t xml:space="preserve"> indices)</w:t>
      </w:r>
    </w:p>
    <w:p w14:paraId="0E3FCE7B" w14:textId="21C7DB9D" w:rsidR="009436CB" w:rsidRPr="009C7ECB" w:rsidRDefault="00AD1F04" w:rsidP="006D22F8">
      <w:pPr>
        <w:pStyle w:val="ACLText"/>
        <w:spacing w:before="120"/>
        <w:rPr>
          <w:rFonts w:ascii="TimesNewRomanPSMT" w:hAnsi="TimesNewRomanPSMT"/>
        </w:rPr>
      </w:pPr>
      <w:r w:rsidRPr="009C7ECB">
        <w:rPr>
          <w:rFonts w:ascii="TimesNewRomanPSMT" w:hAnsi="TimesNewRomanPSMT"/>
        </w:rPr>
        <w:t xml:space="preserve">    </w:t>
      </w:r>
      <w:r w:rsidR="009436CB" w:rsidRPr="009C7ECB">
        <w:rPr>
          <w:rFonts w:ascii="TimesNewRomanPSMT" w:hAnsi="TimesNewRomanPSMT"/>
        </w:rPr>
        <w:t>Is-demonstrative flag</w:t>
      </w:r>
    </w:p>
    <w:p w14:paraId="134F1B0B" w14:textId="4F3A4C00" w:rsidR="009436CB" w:rsidRPr="009C7ECB" w:rsidRDefault="009436CB" w:rsidP="009436CB">
      <w:pPr>
        <w:pStyle w:val="ACLText"/>
        <w:rPr>
          <w:rFonts w:ascii="TimesNewRomanPSMT" w:hAnsi="TimesNewRomanPSMT"/>
        </w:rPr>
      </w:pPr>
    </w:p>
    <w:p w14:paraId="5CCD1F8E" w14:textId="2A1D8F87" w:rsidR="009436CB" w:rsidRPr="009C7ECB" w:rsidRDefault="00082758" w:rsidP="00082758">
      <w:pPr>
        <w:pStyle w:val="ACLText"/>
        <w:rPr>
          <w:rFonts w:ascii="TimesNewRomanPSMT" w:hAnsi="TimesNewRomanPSMT"/>
          <w:i/>
        </w:rPr>
      </w:pPr>
      <w:r w:rsidRPr="009C7ECB">
        <w:rPr>
          <w:rFonts w:ascii="TimesNewRomanPSMT" w:hAnsi="TimesNewRomanPSMT"/>
          <w:i/>
        </w:rPr>
        <w:t>Pair Creation</w:t>
      </w:r>
      <w:r w:rsidR="001F6FF0" w:rsidRPr="009C7ECB">
        <w:rPr>
          <w:rFonts w:ascii="TimesNewRomanPSMT" w:hAnsi="TimesNewRomanPSMT"/>
          <w:i/>
        </w:rPr>
        <w:t xml:space="preserve"> &amp; CRF Prediction</w:t>
      </w:r>
      <w:r w:rsidRPr="009C7ECB">
        <w:rPr>
          <w:rFonts w:ascii="TimesNewRomanPSMT" w:hAnsi="TimesNewRomanPSMT"/>
          <w:i/>
        </w:rPr>
        <w:t>:</w:t>
      </w:r>
    </w:p>
    <w:p w14:paraId="1C811BF0" w14:textId="77777777" w:rsidR="00730BCB" w:rsidRPr="009C7ECB" w:rsidRDefault="00730BCB" w:rsidP="002D380C">
      <w:pPr>
        <w:pStyle w:val="ACLTextFirstLine"/>
        <w:rPr>
          <w:rFonts w:ascii="TimesNewRomanPSMT" w:hAnsi="TimesNewRomanPSMT"/>
        </w:rPr>
      </w:pPr>
    </w:p>
    <w:p w14:paraId="46A30DC9" w14:textId="0ABA252F" w:rsidR="00394D6B" w:rsidRPr="009C7ECB" w:rsidRDefault="00741197" w:rsidP="002D380C">
      <w:pPr>
        <w:pStyle w:val="ACLTextFirstLine"/>
        <w:rPr>
          <w:rFonts w:ascii="TimesNewRomanPSMT" w:hAnsi="TimesNewRomanPSMT"/>
        </w:rPr>
      </w:pPr>
      <w:r w:rsidRPr="009C7ECB">
        <w:rPr>
          <w:rFonts w:ascii="TimesNewRomanPSMT" w:hAnsi="TimesNewRomanPSMT"/>
        </w:rPr>
        <w:t xml:space="preserve">During the relation identification phase, each identified mention is paired with every other mention within a 15-sentence contextual window. These candidate pairs are then processed by a Conditional Random Field (CRF) model, which performs a binary classification to determine if the mentions </w:t>
      </w:r>
      <w:proofErr w:type="spellStart"/>
      <w:r w:rsidRPr="009C7ECB">
        <w:rPr>
          <w:rFonts w:ascii="TimesNewRomanPSMT" w:hAnsi="TimesNewRomanPSMT"/>
        </w:rPr>
        <w:t>corefer</w:t>
      </w:r>
      <w:proofErr w:type="spellEnd"/>
      <w:r w:rsidRPr="009C7ECB">
        <w:rPr>
          <w:rFonts w:ascii="TimesNewRomanPSMT" w:hAnsi="TimesNewRomanPSMT"/>
        </w:rPr>
        <w:t xml:space="preserve"> ('yes') or not ('no'). To ensure high precision, the system utilizes a confidence-based decision threshold (defaulting to 70%). If the model predicts a </w:t>
      </w:r>
      <w:proofErr w:type="spellStart"/>
      <w:r w:rsidRPr="009C7ECB">
        <w:rPr>
          <w:rFonts w:ascii="TimesNewRomanPSMT" w:hAnsi="TimesNewRomanPSMT"/>
        </w:rPr>
        <w:t>coreferent</w:t>
      </w:r>
      <w:proofErr w:type="spellEnd"/>
      <w:r w:rsidRPr="009C7ECB">
        <w:rPr>
          <w:rFonts w:ascii="TimesNewRomanPSMT" w:hAnsi="TimesNewRomanPSMT"/>
        </w:rPr>
        <w:t xml:space="preserve"> relationship with a probability below this threshold, the link is discarded and reclassified as 'no,' effectively filtering out low-confidence matches.</w:t>
      </w:r>
    </w:p>
    <w:p w14:paraId="57D5F16F" w14:textId="0A8453F2" w:rsidR="00D1075C" w:rsidRPr="009C7ECB" w:rsidRDefault="00D1075C" w:rsidP="00D1075C">
      <w:pPr>
        <w:pStyle w:val="ACLSubsection"/>
        <w:rPr>
          <w:rFonts w:ascii="TimesNewRomanPSMT" w:hAnsi="TimesNewRomanPSMT"/>
        </w:rPr>
      </w:pPr>
      <w:r w:rsidRPr="009C7ECB">
        <w:rPr>
          <w:rFonts w:ascii="TimesNewRomanPSMT" w:hAnsi="TimesNewRomanPSMT"/>
        </w:rPr>
        <w:t xml:space="preserve">Stage 4 — Cluster Building and Writing Back to </w:t>
      </w:r>
      <w:proofErr w:type="spellStart"/>
      <w:r w:rsidRPr="009C7ECB">
        <w:rPr>
          <w:rFonts w:ascii="TimesNewRomanPSMT" w:hAnsi="TimesNewRomanPSMT"/>
        </w:rPr>
        <w:t>Conll</w:t>
      </w:r>
      <w:proofErr w:type="spellEnd"/>
      <w:r w:rsidRPr="009C7ECB">
        <w:rPr>
          <w:rFonts w:ascii="TimesNewRomanPSMT" w:hAnsi="TimesNewRomanPSMT"/>
        </w:rPr>
        <w:t>-U</w:t>
      </w:r>
    </w:p>
    <w:p w14:paraId="55A0970B" w14:textId="77777777" w:rsidR="0060514D" w:rsidRPr="009C7ECB" w:rsidRDefault="0060514D" w:rsidP="00D1075C">
      <w:pPr>
        <w:pStyle w:val="ACLTextFirstLine"/>
        <w:ind w:firstLine="0"/>
        <w:rPr>
          <w:rFonts w:ascii="TimesNewRomanPSMT" w:hAnsi="TimesNewRomanPSMT"/>
          <w:i/>
        </w:rPr>
      </w:pPr>
    </w:p>
    <w:p w14:paraId="07A81C55" w14:textId="04A82513" w:rsidR="00B14C1D" w:rsidRPr="009C7ECB" w:rsidRDefault="00D1075C" w:rsidP="00D1075C">
      <w:pPr>
        <w:pStyle w:val="ACLTextFirstLine"/>
        <w:ind w:firstLine="0"/>
        <w:rPr>
          <w:rFonts w:ascii="TimesNewRomanPSMT" w:hAnsi="TimesNewRomanPSMT"/>
          <w:i/>
        </w:rPr>
      </w:pPr>
      <w:r w:rsidRPr="009C7ECB">
        <w:rPr>
          <w:rFonts w:ascii="TimesNewRomanPSMT" w:hAnsi="TimesNewRomanPSMT"/>
          <w:i/>
        </w:rPr>
        <w:t>Cluster Building (Union-Find):</w:t>
      </w:r>
    </w:p>
    <w:p w14:paraId="00481632" w14:textId="77777777" w:rsidR="00D1075C" w:rsidRPr="009C7ECB" w:rsidRDefault="00D1075C" w:rsidP="002D380C">
      <w:pPr>
        <w:pStyle w:val="ACLTextFirstLine"/>
        <w:rPr>
          <w:rFonts w:ascii="TimesNewRomanPSMT" w:hAnsi="TimesNewRomanPSMT"/>
        </w:rPr>
      </w:pPr>
      <w:r w:rsidRPr="009C7ECB">
        <w:rPr>
          <w:rFonts w:ascii="TimesNewRomanPSMT" w:hAnsi="TimesNewRomanPSMT"/>
        </w:rPr>
        <w:t xml:space="preserve">All accepted "yes" pairs become </w:t>
      </w:r>
      <w:proofErr w:type="spellStart"/>
      <w:r w:rsidRPr="009C7ECB">
        <w:rPr>
          <w:rFonts w:ascii="TimesNewRomanPSMT" w:hAnsi="TimesNewRomanPSMT"/>
        </w:rPr>
        <w:t>coreference</w:t>
      </w:r>
      <w:proofErr w:type="spellEnd"/>
      <w:r w:rsidRPr="009C7ECB">
        <w:rPr>
          <w:rFonts w:ascii="TimesNewRomanPSMT" w:hAnsi="TimesNewRomanPSMT"/>
        </w:rPr>
        <w:t xml:space="preserve"> links. These links are grouped into clusters using a Union-Find (disjoint set) algorithm. This means: if </w:t>
      </w:r>
      <w:proofErr w:type="gramStart"/>
      <w:r w:rsidRPr="009C7ECB">
        <w:rPr>
          <w:rFonts w:ascii="TimesNewRomanPSMT" w:hAnsi="TimesNewRomanPSMT"/>
        </w:rPr>
        <w:t>A</w:t>
      </w:r>
      <w:proofErr w:type="gramEnd"/>
      <w:r w:rsidRPr="009C7ECB">
        <w:rPr>
          <w:rFonts w:ascii="TimesNewRomanPSMT" w:hAnsi="TimesNewRomanPSMT"/>
        </w:rPr>
        <w:t xml:space="preserve"> links to B, and B links to C, then A, B, and C all end up in the same cluster — they all refer to the same entity.</w:t>
      </w:r>
    </w:p>
    <w:p w14:paraId="65E189AF" w14:textId="7F23E598" w:rsidR="00D1075C" w:rsidRPr="009C7ECB" w:rsidRDefault="00D1075C" w:rsidP="00D1075C">
      <w:pPr>
        <w:pStyle w:val="ACLTextFirstLine"/>
        <w:ind w:firstLine="0"/>
        <w:rPr>
          <w:rFonts w:ascii="TimesNewRomanPSMT" w:hAnsi="TimesNewRomanPSMT"/>
        </w:rPr>
      </w:pPr>
      <w:r w:rsidRPr="009C7ECB">
        <w:rPr>
          <w:rFonts w:ascii="TimesNewRomanPSMT" w:hAnsi="TimesNewRomanPSMT"/>
        </w:rPr>
        <w:t xml:space="preserve">   Each cluster gets a unique numeric entity ID (e.g., e1, e2, etc.). These IDs are globally unique across all documents in a multi-document file.</w:t>
      </w:r>
    </w:p>
    <w:p w14:paraId="1F2C07C9" w14:textId="77777777" w:rsidR="00D1075C" w:rsidRPr="009C7ECB" w:rsidRDefault="00D1075C" w:rsidP="00D1075C">
      <w:pPr>
        <w:pStyle w:val="ACLTextFirstLine"/>
        <w:ind w:firstLine="0"/>
        <w:rPr>
          <w:rFonts w:ascii="TimesNewRomanPSMT" w:hAnsi="TimesNewRomanPSMT"/>
        </w:rPr>
      </w:pPr>
    </w:p>
    <w:p w14:paraId="690CF0BF" w14:textId="767FC941" w:rsidR="00D1075C" w:rsidRPr="009C7ECB" w:rsidRDefault="00D1075C" w:rsidP="00D1075C">
      <w:pPr>
        <w:pStyle w:val="ACLTextFirstLine"/>
        <w:ind w:firstLine="0"/>
        <w:rPr>
          <w:rFonts w:ascii="TimesNewRomanPSMT" w:hAnsi="TimesNewRomanPSMT"/>
          <w:i/>
        </w:rPr>
      </w:pPr>
      <w:r w:rsidRPr="009C7ECB">
        <w:rPr>
          <w:rFonts w:ascii="TimesNewRomanPSMT" w:hAnsi="TimesNewRomanPSMT"/>
          <w:i/>
        </w:rPr>
        <w:lastRenderedPageBreak/>
        <w:t>Annotation Building:</w:t>
      </w:r>
    </w:p>
    <w:p w14:paraId="3534C658" w14:textId="1550149C" w:rsidR="00D1075C" w:rsidRPr="009C7ECB" w:rsidRDefault="00D1075C" w:rsidP="002D380C">
      <w:pPr>
        <w:pStyle w:val="ACLTextFirstLine"/>
        <w:rPr>
          <w:rFonts w:ascii="TimesNewRomanPSMT" w:hAnsi="TimesNewRomanPSMT"/>
        </w:rPr>
      </w:pPr>
      <w:r w:rsidRPr="009C7ECB">
        <w:rPr>
          <w:rFonts w:ascii="TimesNewRomanPSMT" w:hAnsi="TimesNewRomanPSMT"/>
        </w:rPr>
        <w:t xml:space="preserve">For each cluster, the code determines which </w:t>
      </w:r>
      <w:proofErr w:type="spellStart"/>
      <w:r w:rsidRPr="009C7ECB">
        <w:rPr>
          <w:rFonts w:ascii="TimesNewRomanPSMT" w:hAnsi="TimesNewRomanPSMT"/>
        </w:rPr>
        <w:t>CoNLL</w:t>
      </w:r>
      <w:proofErr w:type="spellEnd"/>
      <w:r w:rsidRPr="009C7ECB">
        <w:rPr>
          <w:rFonts w:ascii="TimesNewRomanPSMT" w:hAnsi="TimesNewRomanPSMT"/>
        </w:rPr>
        <w:t>-U tokens belong to each mention's span (start token and end token). It then creates Entity= annotation strings:</w:t>
      </w:r>
    </w:p>
    <w:p w14:paraId="36D157AF" w14:textId="2696B57B" w:rsidR="00310D7A" w:rsidRPr="009C7ECB" w:rsidRDefault="00310D7A" w:rsidP="00310D7A">
      <w:pPr>
        <w:pStyle w:val="ACLTextFirstLine"/>
        <w:ind w:left="230" w:firstLine="0"/>
        <w:rPr>
          <w:rFonts w:ascii="TimesNewRomanPSMT" w:hAnsi="TimesNewRomanPSMT"/>
          <w:color w:val="000000" w:themeColor="text1"/>
        </w:rPr>
      </w:pPr>
      <w:r w:rsidRPr="009C7ECB">
        <w:rPr>
          <w:rFonts w:ascii="TimesNewRomanPSMT" w:hAnsi="TimesNewRomanPSMT"/>
          <w:color w:val="000000" w:themeColor="text1"/>
        </w:rPr>
        <w:t xml:space="preserve">(e3-1) represents a single token which means entity 3 and there is only 1 head </w:t>
      </w:r>
      <w:proofErr w:type="gramStart"/>
      <w:r w:rsidRPr="009C7ECB">
        <w:rPr>
          <w:rFonts w:ascii="TimesNewRomanPSMT" w:hAnsi="TimesNewRomanPSMT"/>
          <w:color w:val="000000" w:themeColor="text1"/>
        </w:rPr>
        <w:t>token</w:t>
      </w:r>
      <w:proofErr w:type="gramEnd"/>
      <w:r w:rsidRPr="009C7ECB">
        <w:rPr>
          <w:rFonts w:ascii="TimesNewRomanPSMT" w:hAnsi="TimesNewRomanPSMT"/>
          <w:color w:val="000000" w:themeColor="text1"/>
        </w:rPr>
        <w:t>.</w:t>
      </w:r>
    </w:p>
    <w:p w14:paraId="176FCB27" w14:textId="48C0DA83" w:rsidR="00310D7A" w:rsidRPr="009C7ECB" w:rsidRDefault="00310D7A" w:rsidP="00310D7A">
      <w:pPr>
        <w:pStyle w:val="ACLTextFirstLine"/>
        <w:spacing w:before="120"/>
        <w:ind w:left="232" w:firstLine="0"/>
        <w:rPr>
          <w:rFonts w:ascii="TimesNewRomanPSMT" w:hAnsi="TimesNewRomanPSMT"/>
          <w:color w:val="000000" w:themeColor="text1"/>
        </w:rPr>
      </w:pPr>
      <w:r w:rsidRPr="009C7ECB">
        <w:rPr>
          <w:rFonts w:ascii="TimesNewRomanPSMT" w:hAnsi="TimesNewRomanPSMT"/>
          <w:color w:val="000000" w:themeColor="text1"/>
        </w:rPr>
        <w:t>(e3-2) represents a multi token scenario where which means entity 3 and 2 represents the number of head tokens in the span.  The span can be 2 or more tokens.</w:t>
      </w:r>
    </w:p>
    <w:p w14:paraId="0C37D889" w14:textId="77777777" w:rsidR="00D1075C" w:rsidRPr="009C7ECB" w:rsidRDefault="00D1075C" w:rsidP="00D1075C">
      <w:pPr>
        <w:pStyle w:val="ACLTextFirstLine"/>
        <w:rPr>
          <w:rFonts w:ascii="TimesNewRomanPSMT" w:hAnsi="TimesNewRomanPSMT"/>
        </w:rPr>
      </w:pPr>
    </w:p>
    <w:p w14:paraId="611E33D5" w14:textId="4B81E83A" w:rsidR="00D1075C" w:rsidRPr="009C7ECB" w:rsidRDefault="00D1075C" w:rsidP="002D380C">
      <w:pPr>
        <w:pStyle w:val="ACLTextFirstLine"/>
        <w:ind w:firstLine="0"/>
        <w:rPr>
          <w:rFonts w:ascii="TimesNewRomanPSMT" w:hAnsi="TimesNewRomanPSMT"/>
        </w:rPr>
      </w:pPr>
      <w:r w:rsidRPr="009C7ECB">
        <w:rPr>
          <w:rFonts w:ascii="TimesNewRomanPSMT" w:hAnsi="TimesNewRomanPSMT"/>
        </w:rPr>
        <w:t>The syntactic head within a span is found by</w:t>
      </w:r>
      <w:r w:rsidR="00B14C1D" w:rsidRPr="009C7ECB">
        <w:rPr>
          <w:rFonts w:ascii="TimesNewRomanPSMT" w:hAnsi="TimesNewRomanPSMT"/>
        </w:rPr>
        <w:t xml:space="preserve"> looking at the dependency tree. </w:t>
      </w:r>
      <w:r w:rsidRPr="009C7ECB">
        <w:rPr>
          <w:rFonts w:ascii="TimesNewRomanPSMT" w:hAnsi="TimesNewRomanPSMT"/>
        </w:rPr>
        <w:t>The token whose HEAD point outside the span is the syntactic head.</w:t>
      </w:r>
    </w:p>
    <w:p w14:paraId="40D084C6" w14:textId="77777777" w:rsidR="00D1075C" w:rsidRPr="009C7ECB" w:rsidRDefault="00D1075C" w:rsidP="00D1075C">
      <w:pPr>
        <w:pStyle w:val="ACLTextFirstLine"/>
        <w:rPr>
          <w:rFonts w:ascii="TimesNewRomanPSMT" w:hAnsi="TimesNewRomanPSMT"/>
        </w:rPr>
      </w:pPr>
    </w:p>
    <w:p w14:paraId="108C5420" w14:textId="09DEBB9F" w:rsidR="00D1075C" w:rsidRPr="009C7ECB" w:rsidRDefault="00D1075C" w:rsidP="00D1075C">
      <w:pPr>
        <w:pStyle w:val="ACLTextFirstLine"/>
        <w:ind w:firstLine="0"/>
        <w:rPr>
          <w:rFonts w:ascii="TimesNewRomanPSMT" w:hAnsi="TimesNewRomanPSMT"/>
          <w:i/>
        </w:rPr>
      </w:pPr>
      <w:r w:rsidRPr="009C7ECB">
        <w:rPr>
          <w:rFonts w:ascii="TimesNewRomanPSMT" w:hAnsi="TimesNewRomanPSMT"/>
          <w:i/>
        </w:rPr>
        <w:t xml:space="preserve">Writing the Output to </w:t>
      </w:r>
      <w:proofErr w:type="spellStart"/>
      <w:r w:rsidRPr="009C7ECB">
        <w:rPr>
          <w:rFonts w:ascii="TimesNewRomanPSMT" w:hAnsi="TimesNewRomanPSMT"/>
          <w:i/>
        </w:rPr>
        <w:t>CoNLL</w:t>
      </w:r>
      <w:proofErr w:type="spellEnd"/>
      <w:r w:rsidRPr="009C7ECB">
        <w:rPr>
          <w:rFonts w:ascii="TimesNewRomanPSMT" w:hAnsi="TimesNewRomanPSMT"/>
          <w:i/>
        </w:rPr>
        <w:t>-U format:</w:t>
      </w:r>
    </w:p>
    <w:p w14:paraId="710D608D" w14:textId="77777777" w:rsidR="00B14C1D" w:rsidRPr="009C7ECB" w:rsidRDefault="00B14C1D" w:rsidP="00B14C1D">
      <w:pPr>
        <w:pStyle w:val="ACLTextFirstLine"/>
        <w:ind w:firstLine="0"/>
        <w:rPr>
          <w:rFonts w:ascii="TimesNewRomanPSMT" w:hAnsi="TimesNewRomanPSMT"/>
        </w:rPr>
      </w:pPr>
    </w:p>
    <w:p w14:paraId="4FCAD359" w14:textId="77777777" w:rsidR="00D1075C" w:rsidRPr="009C7ECB" w:rsidRDefault="00D1075C" w:rsidP="00B14C1D">
      <w:pPr>
        <w:pStyle w:val="ACLTextFirstLine"/>
        <w:ind w:firstLine="0"/>
        <w:rPr>
          <w:rFonts w:ascii="TimesNewRomanPSMT" w:hAnsi="TimesNewRomanPSMT"/>
        </w:rPr>
      </w:pPr>
      <w:r w:rsidRPr="009C7ECB">
        <w:rPr>
          <w:rFonts w:ascii="TimesNewRomanPSMT" w:hAnsi="TimesNewRomanPSMT"/>
        </w:rPr>
        <w:t>A two-pass process writes the final output file:</w:t>
      </w:r>
    </w:p>
    <w:p w14:paraId="55831608" w14:textId="77777777" w:rsidR="0062370B" w:rsidRPr="009C7ECB" w:rsidRDefault="0062370B" w:rsidP="00D1075C">
      <w:pPr>
        <w:pStyle w:val="ACLTextFirstLine"/>
        <w:rPr>
          <w:rFonts w:ascii="TimesNewRomanPSMT" w:hAnsi="TimesNewRomanPSMT"/>
        </w:rPr>
      </w:pPr>
    </w:p>
    <w:p w14:paraId="65EEDC32" w14:textId="4C02C499" w:rsidR="00D1075C" w:rsidRPr="009C7ECB" w:rsidRDefault="00D1075C" w:rsidP="00D1075C">
      <w:pPr>
        <w:pStyle w:val="ACLTextFirstLine"/>
        <w:rPr>
          <w:rFonts w:ascii="TimesNewRomanPSMT" w:hAnsi="TimesNewRomanPSMT"/>
        </w:rPr>
      </w:pPr>
      <w:r w:rsidRPr="009C7ECB">
        <w:rPr>
          <w:rFonts w:ascii="TimesNewRomanPSMT" w:hAnsi="TimesNewRomanPSMT"/>
        </w:rPr>
        <w:t xml:space="preserve">  Pass 1 — Reads the original </w:t>
      </w:r>
      <w:proofErr w:type="spellStart"/>
      <w:r w:rsidRPr="009C7ECB">
        <w:rPr>
          <w:rFonts w:ascii="TimesNewRomanPSMT" w:hAnsi="TimesNewRomanPSMT"/>
        </w:rPr>
        <w:t>CoNLL</w:t>
      </w:r>
      <w:proofErr w:type="spellEnd"/>
      <w:r w:rsidRPr="009C7ECB">
        <w:rPr>
          <w:rFonts w:ascii="TimesNewRomanPSMT" w:hAnsi="TimesNewRomanPSMT"/>
        </w:rPr>
        <w:t>-U to build a dependency-head lookup table (needed to compute head offsets for multi-token spans).</w:t>
      </w:r>
    </w:p>
    <w:p w14:paraId="20F11370" w14:textId="77777777" w:rsidR="0062370B" w:rsidRPr="009C7ECB" w:rsidRDefault="0062370B" w:rsidP="00D1075C">
      <w:pPr>
        <w:pStyle w:val="ACLTextFirstLine"/>
        <w:rPr>
          <w:rFonts w:ascii="TimesNewRomanPSMT" w:hAnsi="TimesNewRomanPSMT"/>
        </w:rPr>
      </w:pPr>
    </w:p>
    <w:p w14:paraId="06B5705C" w14:textId="0ACE0421" w:rsidR="002D380C" w:rsidRPr="009C7ECB" w:rsidRDefault="00D1075C" w:rsidP="002D380C">
      <w:pPr>
        <w:pStyle w:val="ACLTextFirstLine"/>
        <w:rPr>
          <w:rFonts w:ascii="TimesNewRomanPSMT" w:hAnsi="TimesNewRomanPSMT"/>
        </w:rPr>
      </w:pPr>
      <w:r w:rsidRPr="009C7ECB">
        <w:rPr>
          <w:rFonts w:ascii="TimesNewRomanPSMT" w:hAnsi="TimesNewRomanPSMT"/>
        </w:rPr>
        <w:t xml:space="preserve">  Pass 2 — Re-writes every line of the original </w:t>
      </w:r>
      <w:proofErr w:type="spellStart"/>
      <w:r w:rsidRPr="009C7ECB">
        <w:rPr>
          <w:rFonts w:ascii="TimesNewRomanPSMT" w:hAnsi="TimesNewRomanPSMT"/>
        </w:rPr>
        <w:t>CoNLL</w:t>
      </w:r>
      <w:proofErr w:type="spellEnd"/>
      <w:r w:rsidRPr="009C7ECB">
        <w:rPr>
          <w:rFonts w:ascii="TimesNewRomanPSMT" w:hAnsi="TimesNewRomanPSMT"/>
        </w:rPr>
        <w:t>-U, but: a)</w:t>
      </w:r>
      <w:r w:rsidR="00730BCB" w:rsidRPr="009C7ECB">
        <w:rPr>
          <w:rFonts w:ascii="TimesNewRomanPSMT" w:hAnsi="TimesNewRomanPSMT"/>
        </w:rPr>
        <w:t xml:space="preserve"> </w:t>
      </w:r>
      <w:r w:rsidRPr="009C7ECB">
        <w:rPr>
          <w:rFonts w:ascii="TimesNewRomanPSMT" w:hAnsi="TimesNewRomanPSMT"/>
        </w:rPr>
        <w:t>Strips any existing Entity= annotation from the MISC column;</w:t>
      </w:r>
      <w:r w:rsidR="00130004" w:rsidRPr="009C7ECB">
        <w:rPr>
          <w:rFonts w:ascii="TimesNewRomanPSMT" w:hAnsi="TimesNewRomanPSMT"/>
        </w:rPr>
        <w:t xml:space="preserve"> b</w:t>
      </w:r>
      <w:proofErr w:type="gramStart"/>
      <w:r w:rsidR="00130004" w:rsidRPr="009C7ECB">
        <w:rPr>
          <w:rFonts w:ascii="TimesNewRomanPSMT" w:hAnsi="TimesNewRomanPSMT"/>
        </w:rPr>
        <w:t>)</w:t>
      </w:r>
      <w:r w:rsidRPr="009C7ECB">
        <w:rPr>
          <w:rFonts w:ascii="TimesNewRomanPSMT" w:hAnsi="TimesNewRomanPSMT"/>
        </w:rPr>
        <w:t>Injects</w:t>
      </w:r>
      <w:proofErr w:type="gramEnd"/>
      <w:r w:rsidRPr="009C7ECB">
        <w:rPr>
          <w:rFonts w:ascii="TimesNewRomanPSMT" w:hAnsi="TimesNewRomanPSMT"/>
        </w:rPr>
        <w:t xml:space="preserve"> the newly predicted Entity= </w:t>
      </w:r>
      <w:r w:rsidR="00130004" w:rsidRPr="009C7ECB">
        <w:rPr>
          <w:rFonts w:ascii="TimesNewRomanPSMT" w:hAnsi="TimesNewRomanPSMT"/>
        </w:rPr>
        <w:t>annotation where appropriate; c)</w:t>
      </w:r>
      <w:r w:rsidRPr="009C7ECB">
        <w:rPr>
          <w:rFonts w:ascii="TimesNewRomanPSMT" w:hAnsi="TimesNewRomanPSMT"/>
        </w:rPr>
        <w:t xml:space="preserve">Adds a # </w:t>
      </w:r>
      <w:proofErr w:type="spellStart"/>
      <w:r w:rsidRPr="009C7ECB">
        <w:rPr>
          <w:rFonts w:ascii="TimesNewRomanPSMT" w:hAnsi="TimesNewRomanPSMT"/>
        </w:rPr>
        <w:t>global.Entity</w:t>
      </w:r>
      <w:proofErr w:type="spellEnd"/>
      <w:r w:rsidRPr="009C7ECB">
        <w:rPr>
          <w:rFonts w:ascii="TimesNewRomanPSMT" w:hAnsi="TimesNewRomanPSMT"/>
        </w:rPr>
        <w:t xml:space="preserve"> = </w:t>
      </w:r>
      <w:proofErr w:type="spellStart"/>
      <w:r w:rsidRPr="009C7ECB">
        <w:rPr>
          <w:rFonts w:ascii="TimesNewRomanPSMT" w:hAnsi="TimesNewRomanPSMT"/>
        </w:rPr>
        <w:t>eid</w:t>
      </w:r>
      <w:proofErr w:type="spellEnd"/>
      <w:r w:rsidRPr="009C7ECB">
        <w:rPr>
          <w:rFonts w:ascii="TimesNewRomanPSMT" w:hAnsi="TimesNewRomanPSMT"/>
        </w:rPr>
        <w:t>-</w:t>
      </w:r>
      <w:proofErr w:type="spellStart"/>
      <w:r w:rsidRPr="009C7ECB">
        <w:rPr>
          <w:rFonts w:ascii="TimesNewRomanPSMT" w:hAnsi="TimesNewRomanPSMT"/>
        </w:rPr>
        <w:t>etype</w:t>
      </w:r>
      <w:proofErr w:type="spellEnd"/>
      <w:r w:rsidRPr="009C7ECB">
        <w:rPr>
          <w:rFonts w:ascii="TimesNewRomanPSMT" w:hAnsi="TimesNewRomanPSMT"/>
        </w:rPr>
        <w:t>-head-other header line at</w:t>
      </w:r>
      <w:r w:rsidR="00130004" w:rsidRPr="009C7ECB">
        <w:rPr>
          <w:rFonts w:ascii="TimesNewRomanPSMT" w:hAnsi="TimesNewRomanPSMT"/>
        </w:rPr>
        <w:t xml:space="preserve"> t</w:t>
      </w:r>
      <w:r w:rsidRPr="009C7ECB">
        <w:rPr>
          <w:rFonts w:ascii="TimesNewRomanPSMT" w:hAnsi="TimesNewRomanPSMT"/>
        </w:rPr>
        <w:t>he start of each document.</w:t>
      </w:r>
      <w:r w:rsidR="002D380C" w:rsidRPr="009C7ECB">
        <w:rPr>
          <w:rFonts w:ascii="TimesNewRomanPSMT" w:hAnsi="TimesNewRomanPSMT"/>
        </w:rPr>
        <w:t xml:space="preserve"> </w:t>
      </w:r>
    </w:p>
    <w:p w14:paraId="41010071" w14:textId="79A427F3" w:rsidR="00A5424A" w:rsidRPr="009C7ECB" w:rsidRDefault="00BD4ED1" w:rsidP="002D380C">
      <w:pPr>
        <w:pStyle w:val="ACLSection"/>
        <w:rPr>
          <w:rFonts w:ascii="TimesNewRomanPSMT" w:hAnsi="TimesNewRomanPSMT"/>
        </w:rPr>
      </w:pPr>
      <w:r w:rsidRPr="009C7ECB">
        <w:rPr>
          <w:rFonts w:ascii="TimesNewRomanPSMT" w:hAnsi="TimesNewRomanPSMT"/>
        </w:rPr>
        <w:t>Results</w:t>
      </w:r>
      <w:r w:rsidR="00A5424A" w:rsidRPr="009C7ECB">
        <w:rPr>
          <w:rFonts w:ascii="TimesNewRomanPSMT" w:hAnsi="TimesNewRomanPSMT"/>
        </w:rPr>
        <w:t xml:space="preserve"> </w:t>
      </w:r>
    </w:p>
    <w:p w14:paraId="44C66064" w14:textId="67CE5D47" w:rsidR="008C0655" w:rsidRPr="009C7ECB" w:rsidRDefault="00DD5F80" w:rsidP="002D380C">
      <w:pPr>
        <w:pStyle w:val="ACLTextFirstLine"/>
        <w:rPr>
          <w:rFonts w:ascii="TimesNewRomanPSMT" w:hAnsi="TimesNewRomanPSMT"/>
        </w:rPr>
      </w:pPr>
      <w:bookmarkStart w:id="5" w:name="Sec3"/>
      <w:bookmarkStart w:id="6" w:name="LengthOfSubmission"/>
      <w:bookmarkEnd w:id="3"/>
      <w:bookmarkEnd w:id="4"/>
      <w:bookmarkEnd w:id="5"/>
      <w:bookmarkEnd w:id="6"/>
      <w:r w:rsidRPr="009C7ECB">
        <w:rPr>
          <w:rFonts w:ascii="TimesNewRomanPSMT" w:hAnsi="TimesNewRomanPSMT"/>
        </w:rPr>
        <w:t>We evaluated the system's output using the organizers' evaluation script. Performance results across the mini-test set are detailed in Table 1 below.</w:t>
      </w:r>
    </w:p>
    <w:p w14:paraId="6CAEDD4F" w14:textId="018FB329" w:rsidR="0070780B" w:rsidRPr="009C7ECB" w:rsidRDefault="0070780B" w:rsidP="002D380C">
      <w:pPr>
        <w:pStyle w:val="ACLTextFirstLine"/>
        <w:rPr>
          <w:rFonts w:ascii="TimesNewRomanPSMT" w:hAnsi="TimesNewRomanPSMT"/>
        </w:rPr>
      </w:pPr>
      <w:r w:rsidRPr="009C7ECB">
        <w:rPr>
          <w:rFonts w:ascii="TimesNewRomanPSMT" w:hAnsi="TimesNewRomanPSMT"/>
        </w:rPr>
        <w:t>As we can observe from the results in Table 1, the average score is less compared the methods using LLMs and other pre-trained models. The system can be further improved by capturing more linguistic rules/patterns which are language specific.</w:t>
      </w:r>
    </w:p>
    <w:p w14:paraId="59CEF58B" w14:textId="77777777" w:rsidR="002D380C" w:rsidRPr="009C7ECB" w:rsidRDefault="00753A16" w:rsidP="002D380C">
      <w:pPr>
        <w:pStyle w:val="ACLTextFirstLine"/>
        <w:rPr>
          <w:rFonts w:ascii="TimesNewRomanPSMT" w:hAnsi="TimesNewRomanPSMT"/>
        </w:rPr>
      </w:pPr>
      <w:r w:rsidRPr="009C7ECB">
        <w:rPr>
          <w:rFonts w:ascii="TimesNewRomanPSMT" w:hAnsi="TimesNewRomanPSMT"/>
          <w:noProof/>
          <w:lang w:val="en-IN" w:eastAsia="en-IN"/>
        </w:rPr>
        <w:lastRenderedPageBreak/>
        <mc:AlternateContent>
          <mc:Choice Requires="wps">
            <w:drawing>
              <wp:inline distT="0" distB="0" distL="0" distR="0" wp14:anchorId="17DD57E5" wp14:editId="68699953">
                <wp:extent cx="2506134" cy="4809600"/>
                <wp:effectExtent l="0" t="0" r="8890" b="0"/>
                <wp:docPr id="3" name="Text Box 3"/>
                <wp:cNvGraphicFramePr/>
                <a:graphic xmlns:a="http://schemas.openxmlformats.org/drawingml/2006/main">
                  <a:graphicData uri="http://schemas.microsoft.com/office/word/2010/wordprocessingShape">
                    <wps:wsp>
                      <wps:cNvSpPr txBox="1"/>
                      <wps:spPr>
                        <a:xfrm>
                          <a:off x="0" y="0"/>
                          <a:ext cx="2506134" cy="48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392" w:type="dxa"/>
                              <w:tblLook w:val="04A0" w:firstRow="1" w:lastRow="0" w:firstColumn="1" w:lastColumn="0" w:noHBand="0" w:noVBand="1"/>
                            </w:tblPr>
                            <w:tblGrid>
                              <w:gridCol w:w="1843"/>
                              <w:gridCol w:w="1559"/>
                            </w:tblGrid>
                            <w:tr w:rsidR="009650E4" w:rsidRPr="00734BB1" w14:paraId="62C53D01" w14:textId="77777777" w:rsidTr="00DD1703">
                              <w:tc>
                                <w:tcPr>
                                  <w:tcW w:w="1843" w:type="dxa"/>
                                </w:tcPr>
                                <w:p w14:paraId="5E8816F2" w14:textId="77777777" w:rsidR="009650E4" w:rsidRPr="00DD1703" w:rsidRDefault="009650E4" w:rsidP="009650E4">
                                  <w:pPr>
                                    <w:rPr>
                                      <w:rFonts w:ascii="Times New Roman" w:eastAsia="Times New Roman" w:hAnsi="Times New Roman" w:cs="Times New Roman"/>
                                      <w:b/>
                                      <w:color w:val="000000"/>
                                      <w:sz w:val="20"/>
                                      <w:szCs w:val="20"/>
                                      <w:lang w:eastAsia="en-IN"/>
                                    </w:rPr>
                                  </w:pPr>
                                  <w:r w:rsidRPr="00734BB1">
                                    <w:rPr>
                                      <w:rFonts w:ascii="Times New Roman" w:eastAsia="Times New Roman" w:hAnsi="Times New Roman" w:cs="Times New Roman"/>
                                      <w:b/>
                                      <w:color w:val="000000"/>
                                      <w:sz w:val="20"/>
                                      <w:szCs w:val="20"/>
                                      <w:lang w:eastAsia="en-IN"/>
                                    </w:rPr>
                                    <w:t>Dataset</w:t>
                                  </w:r>
                                </w:p>
                              </w:tc>
                              <w:tc>
                                <w:tcPr>
                                  <w:tcW w:w="1559" w:type="dxa"/>
                                </w:tcPr>
                                <w:p w14:paraId="25E524E5" w14:textId="77777777" w:rsidR="009650E4" w:rsidRPr="00DD1703" w:rsidRDefault="009650E4" w:rsidP="009650E4">
                                  <w:pPr>
                                    <w:rPr>
                                      <w:rFonts w:ascii="Times New Roman" w:eastAsia="Times New Roman" w:hAnsi="Times New Roman" w:cs="Times New Roman"/>
                                      <w:b/>
                                      <w:color w:val="000000"/>
                                      <w:sz w:val="20"/>
                                      <w:szCs w:val="20"/>
                                      <w:lang w:eastAsia="en-IN"/>
                                    </w:rPr>
                                  </w:pPr>
                                  <w:r w:rsidRPr="00734BB1">
                                    <w:rPr>
                                      <w:rFonts w:ascii="Times New Roman" w:eastAsia="Times New Roman" w:hAnsi="Times New Roman" w:cs="Times New Roman"/>
                                      <w:b/>
                                      <w:color w:val="000000"/>
                                      <w:sz w:val="20"/>
                                      <w:szCs w:val="20"/>
                                      <w:lang w:eastAsia="en-IN"/>
                                    </w:rPr>
                                    <w:t>Accuracy Score</w:t>
                                  </w:r>
                                </w:p>
                              </w:tc>
                            </w:tr>
                            <w:tr w:rsidR="009650E4" w:rsidRPr="00734BB1" w14:paraId="57D14148" w14:textId="77777777" w:rsidTr="00DD1703">
                              <w:tc>
                                <w:tcPr>
                                  <w:tcW w:w="1843" w:type="dxa"/>
                                </w:tcPr>
                                <w:p w14:paraId="43C24B12"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fr_litbankfr</w:t>
                                  </w:r>
                                  <w:proofErr w:type="spellEnd"/>
                                </w:p>
                              </w:tc>
                              <w:tc>
                                <w:tcPr>
                                  <w:tcW w:w="1559" w:type="dxa"/>
                                </w:tcPr>
                                <w:p w14:paraId="0FC6C71C"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28.55</w:t>
                                  </w:r>
                                </w:p>
                              </w:tc>
                            </w:tr>
                            <w:tr w:rsidR="009650E4" w:rsidRPr="00734BB1" w14:paraId="38446BDB" w14:textId="77777777" w:rsidTr="00DD1703">
                              <w:tc>
                                <w:tcPr>
                                  <w:tcW w:w="1843" w:type="dxa"/>
                                </w:tcPr>
                                <w:p w14:paraId="11C24545"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ca_ancora</w:t>
                                  </w:r>
                                  <w:proofErr w:type="spellEnd"/>
                                </w:p>
                              </w:tc>
                              <w:tc>
                                <w:tcPr>
                                  <w:tcW w:w="1559" w:type="dxa"/>
                                </w:tcPr>
                                <w:p w14:paraId="64E820EF"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38.8</w:t>
                                  </w:r>
                                </w:p>
                              </w:tc>
                            </w:tr>
                            <w:tr w:rsidR="009650E4" w:rsidRPr="00734BB1" w14:paraId="01044AC0" w14:textId="77777777" w:rsidTr="00DD1703">
                              <w:tc>
                                <w:tcPr>
                                  <w:tcW w:w="1843" w:type="dxa"/>
                                </w:tcPr>
                                <w:p w14:paraId="33EA9424"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cs_pcedt</w:t>
                                  </w:r>
                                  <w:proofErr w:type="spellEnd"/>
                                </w:p>
                              </w:tc>
                              <w:tc>
                                <w:tcPr>
                                  <w:tcW w:w="1559" w:type="dxa"/>
                                </w:tcPr>
                                <w:p w14:paraId="4941EBEA"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25.77</w:t>
                                  </w:r>
                                </w:p>
                              </w:tc>
                            </w:tr>
                            <w:tr w:rsidR="009650E4" w:rsidRPr="00734BB1" w14:paraId="666302C5" w14:textId="77777777" w:rsidTr="00DD1703">
                              <w:tc>
                                <w:tcPr>
                                  <w:tcW w:w="1843" w:type="dxa"/>
                                </w:tcPr>
                                <w:p w14:paraId="1CB459F4"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cs_pdt</w:t>
                                  </w:r>
                                  <w:proofErr w:type="spellEnd"/>
                                </w:p>
                              </w:tc>
                              <w:tc>
                                <w:tcPr>
                                  <w:tcW w:w="1559" w:type="dxa"/>
                                </w:tcPr>
                                <w:p w14:paraId="4DEBB3F1"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36.77</w:t>
                                  </w:r>
                                </w:p>
                              </w:tc>
                            </w:tr>
                            <w:tr w:rsidR="009650E4" w:rsidRPr="00734BB1" w14:paraId="5313728B" w14:textId="77777777" w:rsidTr="00DD1703">
                              <w:tc>
                                <w:tcPr>
                                  <w:tcW w:w="1843" w:type="dxa"/>
                                </w:tcPr>
                                <w:p w14:paraId="7F6E3C65"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cs_pdtsc</w:t>
                                  </w:r>
                                  <w:proofErr w:type="spellEnd"/>
                                </w:p>
                              </w:tc>
                              <w:tc>
                                <w:tcPr>
                                  <w:tcW w:w="1559" w:type="dxa"/>
                                </w:tcPr>
                                <w:p w14:paraId="430FE00F"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37.91</w:t>
                                  </w:r>
                                </w:p>
                              </w:tc>
                            </w:tr>
                            <w:tr w:rsidR="009650E4" w:rsidRPr="00734BB1" w14:paraId="737A37CB" w14:textId="77777777" w:rsidTr="00DD1703">
                              <w:tc>
                                <w:tcPr>
                                  <w:tcW w:w="1843" w:type="dxa"/>
                                </w:tcPr>
                                <w:p w14:paraId="2C1E2932"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cu_proiel</w:t>
                                  </w:r>
                                  <w:proofErr w:type="spellEnd"/>
                                </w:p>
                              </w:tc>
                              <w:tc>
                                <w:tcPr>
                                  <w:tcW w:w="1559" w:type="dxa"/>
                                </w:tcPr>
                                <w:p w14:paraId="1C1F2FD1"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34.8</w:t>
                                  </w:r>
                                </w:p>
                              </w:tc>
                            </w:tr>
                            <w:tr w:rsidR="009650E4" w:rsidRPr="00734BB1" w14:paraId="516F5271" w14:textId="77777777" w:rsidTr="00DD1703">
                              <w:tc>
                                <w:tcPr>
                                  <w:tcW w:w="1843" w:type="dxa"/>
                                </w:tcPr>
                                <w:p w14:paraId="32BB62E7"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de_potsdamcc</w:t>
                                  </w:r>
                                  <w:proofErr w:type="spellEnd"/>
                                </w:p>
                              </w:tc>
                              <w:tc>
                                <w:tcPr>
                                  <w:tcW w:w="1559" w:type="dxa"/>
                                </w:tcPr>
                                <w:p w14:paraId="59CE1102"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29.77</w:t>
                                  </w:r>
                                </w:p>
                              </w:tc>
                            </w:tr>
                            <w:tr w:rsidR="009650E4" w:rsidRPr="00734BB1" w14:paraId="61AD7264" w14:textId="77777777" w:rsidTr="00DD1703">
                              <w:tc>
                                <w:tcPr>
                                  <w:tcW w:w="1843" w:type="dxa"/>
                                </w:tcPr>
                                <w:p w14:paraId="36BA954A"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en_fantasycoref</w:t>
                                  </w:r>
                                  <w:proofErr w:type="spellEnd"/>
                                </w:p>
                              </w:tc>
                              <w:tc>
                                <w:tcPr>
                                  <w:tcW w:w="1559" w:type="dxa"/>
                                </w:tcPr>
                                <w:p w14:paraId="2EFE025D"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41.35</w:t>
                                  </w:r>
                                </w:p>
                              </w:tc>
                            </w:tr>
                            <w:tr w:rsidR="009650E4" w:rsidRPr="00734BB1" w14:paraId="53B5BF17" w14:textId="77777777" w:rsidTr="00DD1703">
                              <w:tc>
                                <w:tcPr>
                                  <w:tcW w:w="1843" w:type="dxa"/>
                                </w:tcPr>
                                <w:p w14:paraId="560A408A"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en_gum</w:t>
                                  </w:r>
                                  <w:proofErr w:type="spellEnd"/>
                                </w:p>
                              </w:tc>
                              <w:tc>
                                <w:tcPr>
                                  <w:tcW w:w="1559" w:type="dxa"/>
                                </w:tcPr>
                                <w:p w14:paraId="625AE2A5"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44.23</w:t>
                                  </w:r>
                                </w:p>
                              </w:tc>
                            </w:tr>
                            <w:tr w:rsidR="009650E4" w:rsidRPr="00734BB1" w14:paraId="7E323F58" w14:textId="77777777" w:rsidTr="00DD1703">
                              <w:tc>
                                <w:tcPr>
                                  <w:tcW w:w="1843" w:type="dxa"/>
                                </w:tcPr>
                                <w:p w14:paraId="7E70A573"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en_litbank</w:t>
                                  </w:r>
                                  <w:proofErr w:type="spellEnd"/>
                                </w:p>
                              </w:tc>
                              <w:tc>
                                <w:tcPr>
                                  <w:tcW w:w="1559" w:type="dxa"/>
                                </w:tcPr>
                                <w:p w14:paraId="428833A6"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34.41</w:t>
                                  </w:r>
                                </w:p>
                              </w:tc>
                            </w:tr>
                            <w:tr w:rsidR="009650E4" w:rsidRPr="00734BB1" w14:paraId="2E6AA433" w14:textId="77777777" w:rsidTr="00DD1703">
                              <w:tc>
                                <w:tcPr>
                                  <w:tcW w:w="1843" w:type="dxa"/>
                                </w:tcPr>
                                <w:p w14:paraId="68B4FD37"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es_ancora</w:t>
                                  </w:r>
                                  <w:proofErr w:type="spellEnd"/>
                                </w:p>
                              </w:tc>
                              <w:tc>
                                <w:tcPr>
                                  <w:tcW w:w="1559" w:type="dxa"/>
                                </w:tcPr>
                                <w:p w14:paraId="026316B4"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37.35</w:t>
                                  </w:r>
                                </w:p>
                              </w:tc>
                            </w:tr>
                            <w:tr w:rsidR="009650E4" w:rsidRPr="00734BB1" w14:paraId="2EA49830" w14:textId="77777777" w:rsidTr="00DD1703">
                              <w:tc>
                                <w:tcPr>
                                  <w:tcW w:w="1843" w:type="dxa"/>
                                </w:tcPr>
                                <w:p w14:paraId="4C2A03D5"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fr_ancor</w:t>
                                  </w:r>
                                  <w:proofErr w:type="spellEnd"/>
                                </w:p>
                              </w:tc>
                              <w:tc>
                                <w:tcPr>
                                  <w:tcW w:w="1559" w:type="dxa"/>
                                </w:tcPr>
                                <w:p w14:paraId="02E1E1EB"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37.38</w:t>
                                  </w:r>
                                </w:p>
                              </w:tc>
                            </w:tr>
                            <w:tr w:rsidR="009650E4" w:rsidRPr="00734BB1" w14:paraId="388608D5" w14:textId="77777777" w:rsidTr="00DD1703">
                              <w:tc>
                                <w:tcPr>
                                  <w:tcW w:w="1843" w:type="dxa"/>
                                </w:tcPr>
                                <w:p w14:paraId="7B6F3C88"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fr_democrat</w:t>
                                  </w:r>
                                  <w:proofErr w:type="spellEnd"/>
                                </w:p>
                              </w:tc>
                              <w:tc>
                                <w:tcPr>
                                  <w:tcW w:w="1559" w:type="dxa"/>
                                </w:tcPr>
                                <w:p w14:paraId="75722F1B" w14:textId="362BFB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35.5</w:t>
                                  </w:r>
                                  <w:r>
                                    <w:rPr>
                                      <w:rFonts w:ascii="Times New Roman" w:eastAsia="Times New Roman" w:hAnsi="Times New Roman" w:cs="Times New Roman"/>
                                      <w:color w:val="000000"/>
                                      <w:sz w:val="20"/>
                                      <w:szCs w:val="20"/>
                                      <w:lang w:eastAsia="en-IN"/>
                                    </w:rPr>
                                    <w:t>0</w:t>
                                  </w:r>
                                </w:p>
                              </w:tc>
                            </w:tr>
                            <w:tr w:rsidR="009650E4" w:rsidRPr="00734BB1" w14:paraId="0A88DC89" w14:textId="77777777" w:rsidTr="00DD1703">
                              <w:tc>
                                <w:tcPr>
                                  <w:tcW w:w="1843" w:type="dxa"/>
                                </w:tcPr>
                                <w:p w14:paraId="090DAE1F"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grc_proiel</w:t>
                                  </w:r>
                                  <w:proofErr w:type="spellEnd"/>
                                </w:p>
                              </w:tc>
                              <w:tc>
                                <w:tcPr>
                                  <w:tcW w:w="1559" w:type="dxa"/>
                                </w:tcPr>
                                <w:p w14:paraId="6CDD8D76"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43.36</w:t>
                                  </w:r>
                                </w:p>
                              </w:tc>
                            </w:tr>
                            <w:tr w:rsidR="009650E4" w:rsidRPr="00734BB1" w14:paraId="115BFE9F" w14:textId="77777777" w:rsidTr="00DD1703">
                              <w:tc>
                                <w:tcPr>
                                  <w:tcW w:w="1843" w:type="dxa"/>
                                </w:tcPr>
                                <w:p w14:paraId="3F812034"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hbo_ptnk</w:t>
                                  </w:r>
                                  <w:proofErr w:type="spellEnd"/>
                                </w:p>
                              </w:tc>
                              <w:tc>
                                <w:tcPr>
                                  <w:tcW w:w="1559" w:type="dxa"/>
                                </w:tcPr>
                                <w:p w14:paraId="57BD39B7"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48.19</w:t>
                                  </w:r>
                                </w:p>
                              </w:tc>
                            </w:tr>
                            <w:tr w:rsidR="009650E4" w:rsidRPr="00734BB1" w14:paraId="1704FD20" w14:textId="77777777" w:rsidTr="00DD1703">
                              <w:tc>
                                <w:tcPr>
                                  <w:tcW w:w="1843" w:type="dxa"/>
                                </w:tcPr>
                                <w:p w14:paraId="1143C4C6"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hi_hdtb</w:t>
                                  </w:r>
                                  <w:proofErr w:type="spellEnd"/>
                                </w:p>
                              </w:tc>
                              <w:tc>
                                <w:tcPr>
                                  <w:tcW w:w="1559" w:type="dxa"/>
                                </w:tcPr>
                                <w:p w14:paraId="6FE09D71"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46.19</w:t>
                                  </w:r>
                                </w:p>
                              </w:tc>
                            </w:tr>
                            <w:tr w:rsidR="009650E4" w:rsidRPr="00734BB1" w14:paraId="2B2C3A0D" w14:textId="77777777" w:rsidTr="00DD1703">
                              <w:tc>
                                <w:tcPr>
                                  <w:tcW w:w="1843" w:type="dxa"/>
                                </w:tcPr>
                                <w:p w14:paraId="356F7EE1"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hu_korkor</w:t>
                                  </w:r>
                                  <w:proofErr w:type="spellEnd"/>
                                </w:p>
                              </w:tc>
                              <w:tc>
                                <w:tcPr>
                                  <w:tcW w:w="1559" w:type="dxa"/>
                                </w:tcPr>
                                <w:p w14:paraId="116357CE"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29.51</w:t>
                                  </w:r>
                                </w:p>
                              </w:tc>
                            </w:tr>
                            <w:tr w:rsidR="009650E4" w:rsidRPr="00734BB1" w14:paraId="7B0DE0A1" w14:textId="77777777" w:rsidTr="00DD1703">
                              <w:tc>
                                <w:tcPr>
                                  <w:tcW w:w="1843" w:type="dxa"/>
                                </w:tcPr>
                                <w:p w14:paraId="5ABBD1BF"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hu_szegedkoref</w:t>
                                  </w:r>
                                  <w:proofErr w:type="spellEnd"/>
                                </w:p>
                              </w:tc>
                              <w:tc>
                                <w:tcPr>
                                  <w:tcW w:w="1559" w:type="dxa"/>
                                </w:tcPr>
                                <w:p w14:paraId="726A8219"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31.65</w:t>
                                  </w:r>
                                </w:p>
                              </w:tc>
                            </w:tr>
                            <w:tr w:rsidR="009650E4" w:rsidRPr="00734BB1" w14:paraId="2ADBC2F8" w14:textId="77777777" w:rsidTr="00DD1703">
                              <w:tc>
                                <w:tcPr>
                                  <w:tcW w:w="1843" w:type="dxa"/>
                                </w:tcPr>
                                <w:p w14:paraId="5E6F81E3"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ko_ecmt</w:t>
                                  </w:r>
                                  <w:proofErr w:type="spellEnd"/>
                                </w:p>
                              </w:tc>
                              <w:tc>
                                <w:tcPr>
                                  <w:tcW w:w="1559" w:type="dxa"/>
                                </w:tcPr>
                                <w:p w14:paraId="76D6D5FA"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21.62</w:t>
                                  </w:r>
                                </w:p>
                              </w:tc>
                            </w:tr>
                            <w:tr w:rsidR="009650E4" w:rsidRPr="00734BB1" w14:paraId="7FF7EE85" w14:textId="77777777" w:rsidTr="00DD1703">
                              <w:tc>
                                <w:tcPr>
                                  <w:tcW w:w="1843" w:type="dxa"/>
                                </w:tcPr>
                                <w:p w14:paraId="4BD37457"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la_coreflat</w:t>
                                  </w:r>
                                  <w:proofErr w:type="spellEnd"/>
                                </w:p>
                              </w:tc>
                              <w:tc>
                                <w:tcPr>
                                  <w:tcW w:w="1559" w:type="dxa"/>
                                </w:tcPr>
                                <w:p w14:paraId="0A231C0E"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16.17</w:t>
                                  </w:r>
                                </w:p>
                              </w:tc>
                            </w:tr>
                            <w:tr w:rsidR="009650E4" w:rsidRPr="00734BB1" w14:paraId="74F39B3D" w14:textId="77777777" w:rsidTr="00DD1703">
                              <w:tc>
                                <w:tcPr>
                                  <w:tcW w:w="1843" w:type="dxa"/>
                                </w:tcPr>
                                <w:p w14:paraId="65864F50"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lt_lcc</w:t>
                                  </w:r>
                                  <w:proofErr w:type="spellEnd"/>
                                </w:p>
                              </w:tc>
                              <w:tc>
                                <w:tcPr>
                                  <w:tcW w:w="1559" w:type="dxa"/>
                                </w:tcPr>
                                <w:p w14:paraId="6C9D9896"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27.97</w:t>
                                  </w:r>
                                </w:p>
                              </w:tc>
                            </w:tr>
                            <w:tr w:rsidR="009650E4" w:rsidRPr="00734BB1" w14:paraId="77826D42" w14:textId="77777777" w:rsidTr="00DD1703">
                              <w:tc>
                                <w:tcPr>
                                  <w:tcW w:w="1843" w:type="dxa"/>
                                </w:tcPr>
                                <w:p w14:paraId="409770F7"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nl_openboek</w:t>
                                  </w:r>
                                  <w:proofErr w:type="spellEnd"/>
                                </w:p>
                              </w:tc>
                              <w:tc>
                                <w:tcPr>
                                  <w:tcW w:w="1559" w:type="dxa"/>
                                </w:tcPr>
                                <w:p w14:paraId="0CD58CAC"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34.51</w:t>
                                  </w:r>
                                </w:p>
                              </w:tc>
                            </w:tr>
                            <w:tr w:rsidR="009650E4" w:rsidRPr="00734BB1" w14:paraId="625B6856" w14:textId="77777777" w:rsidTr="00DD1703">
                              <w:tc>
                                <w:tcPr>
                                  <w:tcW w:w="1843" w:type="dxa"/>
                                </w:tcPr>
                                <w:p w14:paraId="61A687D1"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no_bokmaalnarc</w:t>
                                  </w:r>
                                  <w:proofErr w:type="spellEnd"/>
                                </w:p>
                              </w:tc>
                              <w:tc>
                                <w:tcPr>
                                  <w:tcW w:w="1559" w:type="dxa"/>
                                </w:tcPr>
                                <w:p w14:paraId="4CB54D18"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42.93</w:t>
                                  </w:r>
                                </w:p>
                              </w:tc>
                            </w:tr>
                            <w:tr w:rsidR="009650E4" w:rsidRPr="00734BB1" w14:paraId="7B0994AC" w14:textId="77777777" w:rsidTr="00DD1703">
                              <w:tc>
                                <w:tcPr>
                                  <w:tcW w:w="1843" w:type="dxa"/>
                                </w:tcPr>
                                <w:p w14:paraId="67BE842E"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no_nynorsknarc</w:t>
                                  </w:r>
                                  <w:proofErr w:type="spellEnd"/>
                                </w:p>
                              </w:tc>
                              <w:tc>
                                <w:tcPr>
                                  <w:tcW w:w="1559" w:type="dxa"/>
                                </w:tcPr>
                                <w:p w14:paraId="12E1C9DB"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39.65</w:t>
                                  </w:r>
                                </w:p>
                              </w:tc>
                            </w:tr>
                            <w:tr w:rsidR="009650E4" w:rsidRPr="00734BB1" w14:paraId="36F37292" w14:textId="77777777" w:rsidTr="00DD1703">
                              <w:tc>
                                <w:tcPr>
                                  <w:tcW w:w="1843" w:type="dxa"/>
                                </w:tcPr>
                                <w:p w14:paraId="39997A94"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pl_pcc</w:t>
                                  </w:r>
                                  <w:proofErr w:type="spellEnd"/>
                                </w:p>
                              </w:tc>
                              <w:tc>
                                <w:tcPr>
                                  <w:tcW w:w="1559" w:type="dxa"/>
                                </w:tcPr>
                                <w:p w14:paraId="50004F6A"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36.25</w:t>
                                  </w:r>
                                </w:p>
                              </w:tc>
                            </w:tr>
                            <w:tr w:rsidR="009650E4" w:rsidRPr="00734BB1" w14:paraId="1818690F" w14:textId="77777777" w:rsidTr="00DD1703">
                              <w:tc>
                                <w:tcPr>
                                  <w:tcW w:w="1843" w:type="dxa"/>
                                </w:tcPr>
                                <w:p w14:paraId="347F1572"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ru_rucor</w:t>
                                  </w:r>
                                  <w:proofErr w:type="spellEnd"/>
                                </w:p>
                              </w:tc>
                              <w:tc>
                                <w:tcPr>
                                  <w:tcW w:w="1559" w:type="dxa"/>
                                </w:tcPr>
                                <w:p w14:paraId="0A66780E"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33.72</w:t>
                                  </w:r>
                                </w:p>
                              </w:tc>
                            </w:tr>
                            <w:tr w:rsidR="009650E4" w:rsidRPr="00734BB1" w14:paraId="45CA7EA7" w14:textId="77777777" w:rsidTr="00DD1703">
                              <w:tc>
                                <w:tcPr>
                                  <w:tcW w:w="1843" w:type="dxa"/>
                                </w:tcPr>
                                <w:p w14:paraId="7B833239"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tr_itcc</w:t>
                                  </w:r>
                                  <w:proofErr w:type="spellEnd"/>
                                </w:p>
                              </w:tc>
                              <w:tc>
                                <w:tcPr>
                                  <w:tcW w:w="1559" w:type="dxa"/>
                                </w:tcPr>
                                <w:p w14:paraId="732AA360"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37.21</w:t>
                                  </w:r>
                                </w:p>
                              </w:tc>
                            </w:tr>
                            <w:tr w:rsidR="009650E4" w:rsidRPr="00734BB1" w14:paraId="21299DAC" w14:textId="77777777" w:rsidTr="00DD1703">
                              <w:tc>
                                <w:tcPr>
                                  <w:tcW w:w="1843" w:type="dxa"/>
                                </w:tcPr>
                                <w:p w14:paraId="0469B25A" w14:textId="77777777" w:rsidR="009650E4" w:rsidRPr="00521359" w:rsidRDefault="009650E4" w:rsidP="009650E4">
                                  <w:pPr>
                                    <w:rPr>
                                      <w:rFonts w:ascii="Times New Roman" w:eastAsia="Times New Roman" w:hAnsi="Times New Roman" w:cs="Times New Roman"/>
                                      <w:b/>
                                      <w:color w:val="000000"/>
                                      <w:sz w:val="20"/>
                                      <w:szCs w:val="20"/>
                                      <w:lang w:eastAsia="en-IN"/>
                                    </w:rPr>
                                  </w:pPr>
                                  <w:r w:rsidRPr="00734BB1">
                                    <w:rPr>
                                      <w:rFonts w:ascii="Times New Roman" w:eastAsia="Times New Roman" w:hAnsi="Times New Roman" w:cs="Times New Roman"/>
                                      <w:b/>
                                      <w:color w:val="000000"/>
                                      <w:sz w:val="20"/>
                                      <w:szCs w:val="20"/>
                                      <w:lang w:eastAsia="en-IN"/>
                                    </w:rPr>
                                    <w:t>Average</w:t>
                                  </w:r>
                                </w:p>
                              </w:tc>
                              <w:tc>
                                <w:tcPr>
                                  <w:tcW w:w="1559" w:type="dxa"/>
                                </w:tcPr>
                                <w:p w14:paraId="65EBC677" w14:textId="77777777" w:rsidR="009650E4" w:rsidRPr="00521359" w:rsidRDefault="009650E4" w:rsidP="009650E4">
                                  <w:pPr>
                                    <w:rPr>
                                      <w:rFonts w:ascii="Times New Roman" w:eastAsia="Times New Roman" w:hAnsi="Times New Roman" w:cs="Times New Roman"/>
                                      <w:b/>
                                      <w:color w:val="000000"/>
                                      <w:sz w:val="20"/>
                                      <w:szCs w:val="20"/>
                                      <w:lang w:eastAsia="en-IN"/>
                                    </w:rPr>
                                  </w:pPr>
                                  <w:r w:rsidRPr="00734BB1">
                                    <w:rPr>
                                      <w:rFonts w:ascii="Times New Roman" w:eastAsia="Times New Roman" w:hAnsi="Times New Roman" w:cs="Times New Roman"/>
                                      <w:b/>
                                      <w:color w:val="000000"/>
                                      <w:sz w:val="20"/>
                                      <w:szCs w:val="20"/>
                                      <w:lang w:eastAsia="en-IN"/>
                                    </w:rPr>
                                    <w:t>35.24</w:t>
                                  </w:r>
                                </w:p>
                              </w:tc>
                            </w:tr>
                          </w:tbl>
                          <w:p w14:paraId="3C693163" w14:textId="77777777" w:rsidR="009650E4" w:rsidRDefault="009650E4" w:rsidP="00753A16">
                            <w:pPr>
                              <w:spacing w:after="0"/>
                              <w:rPr>
                                <w:rFonts w:ascii="Times New Roman" w:hAnsi="Times New Roman" w:cs="Times New Roman"/>
                                <w:sz w:val="18"/>
                                <w:szCs w:val="16"/>
                              </w:rPr>
                            </w:pPr>
                            <w:r>
                              <w:rPr>
                                <w:rFonts w:ascii="Times New Roman" w:hAnsi="Times New Roman" w:cs="Times New Roman"/>
                                <w:sz w:val="18"/>
                                <w:szCs w:val="16"/>
                              </w:rPr>
                              <w:t xml:space="preserve">    Table 1</w:t>
                            </w:r>
                            <w:r w:rsidRPr="00AA7E85">
                              <w:rPr>
                                <w:rFonts w:ascii="Times New Roman" w:hAnsi="Times New Roman" w:cs="Times New Roman"/>
                                <w:sz w:val="18"/>
                                <w:szCs w:val="16"/>
                              </w:rPr>
                              <w:t>: Evaluation Results for</w:t>
                            </w:r>
                            <w:r>
                              <w:rPr>
                                <w:rFonts w:ascii="Times New Roman" w:hAnsi="Times New Roman" w:cs="Times New Roman"/>
                                <w:sz w:val="18"/>
                                <w:szCs w:val="16"/>
                              </w:rPr>
                              <w:t xml:space="preserve"> mini-test data in    </w:t>
                            </w:r>
                          </w:p>
                          <w:p w14:paraId="5E1A053F" w14:textId="13B523DA" w:rsidR="009650E4" w:rsidRDefault="009650E4" w:rsidP="00753A16">
                            <w:pPr>
                              <w:spacing w:after="0"/>
                            </w:pPr>
                            <w:r>
                              <w:rPr>
                                <w:rFonts w:ascii="Times New Roman" w:hAnsi="Times New Roman" w:cs="Times New Roman"/>
                                <w:sz w:val="18"/>
                                <w:szCs w:val="16"/>
                              </w:rPr>
                              <w:t xml:space="preserve">    Unconstrained </w:t>
                            </w:r>
                            <w:r w:rsidRPr="00AA7E85">
                              <w:rPr>
                                <w:rFonts w:ascii="Times New Roman" w:hAnsi="Times New Roman" w:cs="Times New Roman"/>
                                <w:sz w:val="18"/>
                                <w:szCs w:val="16"/>
                              </w:rPr>
                              <w:t>Task</w:t>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97.35pt;height:37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" filled="f" stroked="f" strokeweight=".5pt">
                <v:textbox inset="0,1mm,0,1mm">
                  <w:txbxContent>
                    <w:tbl>
                      <w:tblPr>
                        <w:tblStyle w:val="TableGrid"/>
                        <w:tblW w:w="0" w:type="auto"/>
                        <w:tblInd w:w="392" w:type="dxa"/>
                        <w:tblLook w:val="04A0" w:firstRow="1" w:lastRow="0" w:firstColumn="1" w:lastColumn="0" w:noHBand="0" w:noVBand="1"/>
                      </w:tblPr>
                      <w:tblGrid>
                        <w:gridCol w:w="1843"/>
                        <w:gridCol w:w="1559"/>
                      </w:tblGrid>
                      <w:tr w:rsidR="009650E4" w:rsidRPr="00734BB1" w14:paraId="62C53D01" w14:textId="77777777" w:rsidTr="00DD1703">
                        <w:tc>
                          <w:tcPr>
                            <w:tcW w:w="1843" w:type="dxa"/>
                          </w:tcPr>
                          <w:p w14:paraId="5E8816F2" w14:textId="77777777" w:rsidR="009650E4" w:rsidRPr="00DD1703" w:rsidRDefault="009650E4" w:rsidP="009650E4">
                            <w:pPr>
                              <w:rPr>
                                <w:rFonts w:ascii="Times New Roman" w:eastAsia="Times New Roman" w:hAnsi="Times New Roman" w:cs="Times New Roman"/>
                                <w:b/>
                                <w:color w:val="000000"/>
                                <w:sz w:val="20"/>
                                <w:szCs w:val="20"/>
                                <w:lang w:eastAsia="en-IN"/>
                              </w:rPr>
                            </w:pPr>
                            <w:r w:rsidRPr="00734BB1">
                              <w:rPr>
                                <w:rFonts w:ascii="Times New Roman" w:eastAsia="Times New Roman" w:hAnsi="Times New Roman" w:cs="Times New Roman"/>
                                <w:b/>
                                <w:color w:val="000000"/>
                                <w:sz w:val="20"/>
                                <w:szCs w:val="20"/>
                                <w:lang w:eastAsia="en-IN"/>
                              </w:rPr>
                              <w:t>Dataset</w:t>
                            </w:r>
                          </w:p>
                        </w:tc>
                        <w:tc>
                          <w:tcPr>
                            <w:tcW w:w="1559" w:type="dxa"/>
                          </w:tcPr>
                          <w:p w14:paraId="25E524E5" w14:textId="77777777" w:rsidR="009650E4" w:rsidRPr="00DD1703" w:rsidRDefault="009650E4" w:rsidP="009650E4">
                            <w:pPr>
                              <w:rPr>
                                <w:rFonts w:ascii="Times New Roman" w:eastAsia="Times New Roman" w:hAnsi="Times New Roman" w:cs="Times New Roman"/>
                                <w:b/>
                                <w:color w:val="000000"/>
                                <w:sz w:val="20"/>
                                <w:szCs w:val="20"/>
                                <w:lang w:eastAsia="en-IN"/>
                              </w:rPr>
                            </w:pPr>
                            <w:r w:rsidRPr="00734BB1">
                              <w:rPr>
                                <w:rFonts w:ascii="Times New Roman" w:eastAsia="Times New Roman" w:hAnsi="Times New Roman" w:cs="Times New Roman"/>
                                <w:b/>
                                <w:color w:val="000000"/>
                                <w:sz w:val="20"/>
                                <w:szCs w:val="20"/>
                                <w:lang w:eastAsia="en-IN"/>
                              </w:rPr>
                              <w:t>Accuracy Score</w:t>
                            </w:r>
                          </w:p>
                        </w:tc>
                      </w:tr>
                      <w:tr w:rsidR="009650E4" w:rsidRPr="00734BB1" w14:paraId="57D14148" w14:textId="77777777" w:rsidTr="00DD1703">
                        <w:tc>
                          <w:tcPr>
                            <w:tcW w:w="1843" w:type="dxa"/>
                          </w:tcPr>
                          <w:p w14:paraId="43C24B12"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fr_litbankfr</w:t>
                            </w:r>
                            <w:proofErr w:type="spellEnd"/>
                          </w:p>
                        </w:tc>
                        <w:tc>
                          <w:tcPr>
                            <w:tcW w:w="1559" w:type="dxa"/>
                          </w:tcPr>
                          <w:p w14:paraId="0FC6C71C"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28.55</w:t>
                            </w:r>
                          </w:p>
                        </w:tc>
                      </w:tr>
                      <w:tr w:rsidR="009650E4" w:rsidRPr="00734BB1" w14:paraId="38446BDB" w14:textId="77777777" w:rsidTr="00DD1703">
                        <w:tc>
                          <w:tcPr>
                            <w:tcW w:w="1843" w:type="dxa"/>
                          </w:tcPr>
                          <w:p w14:paraId="11C24545"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ca_ancora</w:t>
                            </w:r>
                            <w:proofErr w:type="spellEnd"/>
                          </w:p>
                        </w:tc>
                        <w:tc>
                          <w:tcPr>
                            <w:tcW w:w="1559" w:type="dxa"/>
                          </w:tcPr>
                          <w:p w14:paraId="64E820EF"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38.8</w:t>
                            </w:r>
                          </w:p>
                        </w:tc>
                      </w:tr>
                      <w:tr w:rsidR="009650E4" w:rsidRPr="00734BB1" w14:paraId="01044AC0" w14:textId="77777777" w:rsidTr="00DD1703">
                        <w:tc>
                          <w:tcPr>
                            <w:tcW w:w="1843" w:type="dxa"/>
                          </w:tcPr>
                          <w:p w14:paraId="33EA9424"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cs_pcedt</w:t>
                            </w:r>
                            <w:proofErr w:type="spellEnd"/>
                          </w:p>
                        </w:tc>
                        <w:tc>
                          <w:tcPr>
                            <w:tcW w:w="1559" w:type="dxa"/>
                          </w:tcPr>
                          <w:p w14:paraId="4941EBEA"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25.77</w:t>
                            </w:r>
                          </w:p>
                        </w:tc>
                      </w:tr>
                      <w:tr w:rsidR="009650E4" w:rsidRPr="00734BB1" w14:paraId="666302C5" w14:textId="77777777" w:rsidTr="00DD1703">
                        <w:tc>
                          <w:tcPr>
                            <w:tcW w:w="1843" w:type="dxa"/>
                          </w:tcPr>
                          <w:p w14:paraId="1CB459F4"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cs_pdt</w:t>
                            </w:r>
                            <w:proofErr w:type="spellEnd"/>
                          </w:p>
                        </w:tc>
                        <w:tc>
                          <w:tcPr>
                            <w:tcW w:w="1559" w:type="dxa"/>
                          </w:tcPr>
                          <w:p w14:paraId="4DEBB3F1"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36.77</w:t>
                            </w:r>
                          </w:p>
                        </w:tc>
                      </w:tr>
                      <w:tr w:rsidR="009650E4" w:rsidRPr="00734BB1" w14:paraId="5313728B" w14:textId="77777777" w:rsidTr="00DD1703">
                        <w:tc>
                          <w:tcPr>
                            <w:tcW w:w="1843" w:type="dxa"/>
                          </w:tcPr>
                          <w:p w14:paraId="7F6E3C65"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cs_pdtsc</w:t>
                            </w:r>
                            <w:proofErr w:type="spellEnd"/>
                          </w:p>
                        </w:tc>
                        <w:tc>
                          <w:tcPr>
                            <w:tcW w:w="1559" w:type="dxa"/>
                          </w:tcPr>
                          <w:p w14:paraId="430FE00F"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37.91</w:t>
                            </w:r>
                          </w:p>
                        </w:tc>
                      </w:tr>
                      <w:tr w:rsidR="009650E4" w:rsidRPr="00734BB1" w14:paraId="737A37CB" w14:textId="77777777" w:rsidTr="00DD1703">
                        <w:tc>
                          <w:tcPr>
                            <w:tcW w:w="1843" w:type="dxa"/>
                          </w:tcPr>
                          <w:p w14:paraId="2C1E2932"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cu_proiel</w:t>
                            </w:r>
                            <w:proofErr w:type="spellEnd"/>
                          </w:p>
                        </w:tc>
                        <w:tc>
                          <w:tcPr>
                            <w:tcW w:w="1559" w:type="dxa"/>
                          </w:tcPr>
                          <w:p w14:paraId="1C1F2FD1"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34.8</w:t>
                            </w:r>
                          </w:p>
                        </w:tc>
                      </w:tr>
                      <w:tr w:rsidR="009650E4" w:rsidRPr="00734BB1" w14:paraId="516F5271" w14:textId="77777777" w:rsidTr="00DD1703">
                        <w:tc>
                          <w:tcPr>
                            <w:tcW w:w="1843" w:type="dxa"/>
                          </w:tcPr>
                          <w:p w14:paraId="32BB62E7"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de_potsdamcc</w:t>
                            </w:r>
                            <w:proofErr w:type="spellEnd"/>
                          </w:p>
                        </w:tc>
                        <w:tc>
                          <w:tcPr>
                            <w:tcW w:w="1559" w:type="dxa"/>
                          </w:tcPr>
                          <w:p w14:paraId="59CE1102"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29.77</w:t>
                            </w:r>
                          </w:p>
                        </w:tc>
                      </w:tr>
                      <w:tr w:rsidR="009650E4" w:rsidRPr="00734BB1" w14:paraId="61AD7264" w14:textId="77777777" w:rsidTr="00DD1703">
                        <w:tc>
                          <w:tcPr>
                            <w:tcW w:w="1843" w:type="dxa"/>
                          </w:tcPr>
                          <w:p w14:paraId="36BA954A"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en_fantasycoref</w:t>
                            </w:r>
                            <w:proofErr w:type="spellEnd"/>
                          </w:p>
                        </w:tc>
                        <w:tc>
                          <w:tcPr>
                            <w:tcW w:w="1559" w:type="dxa"/>
                          </w:tcPr>
                          <w:p w14:paraId="2EFE025D"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41.35</w:t>
                            </w:r>
                          </w:p>
                        </w:tc>
                      </w:tr>
                      <w:tr w:rsidR="009650E4" w:rsidRPr="00734BB1" w14:paraId="53B5BF17" w14:textId="77777777" w:rsidTr="00DD1703">
                        <w:tc>
                          <w:tcPr>
                            <w:tcW w:w="1843" w:type="dxa"/>
                          </w:tcPr>
                          <w:p w14:paraId="560A408A"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en_gum</w:t>
                            </w:r>
                            <w:proofErr w:type="spellEnd"/>
                          </w:p>
                        </w:tc>
                        <w:tc>
                          <w:tcPr>
                            <w:tcW w:w="1559" w:type="dxa"/>
                          </w:tcPr>
                          <w:p w14:paraId="625AE2A5"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44.23</w:t>
                            </w:r>
                          </w:p>
                        </w:tc>
                      </w:tr>
                      <w:tr w:rsidR="009650E4" w:rsidRPr="00734BB1" w14:paraId="7E323F58" w14:textId="77777777" w:rsidTr="00DD1703">
                        <w:tc>
                          <w:tcPr>
                            <w:tcW w:w="1843" w:type="dxa"/>
                          </w:tcPr>
                          <w:p w14:paraId="7E70A573"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en_litbank</w:t>
                            </w:r>
                            <w:proofErr w:type="spellEnd"/>
                          </w:p>
                        </w:tc>
                        <w:tc>
                          <w:tcPr>
                            <w:tcW w:w="1559" w:type="dxa"/>
                          </w:tcPr>
                          <w:p w14:paraId="428833A6"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34.41</w:t>
                            </w:r>
                          </w:p>
                        </w:tc>
                      </w:tr>
                      <w:tr w:rsidR="009650E4" w:rsidRPr="00734BB1" w14:paraId="2E6AA433" w14:textId="77777777" w:rsidTr="00DD1703">
                        <w:tc>
                          <w:tcPr>
                            <w:tcW w:w="1843" w:type="dxa"/>
                          </w:tcPr>
                          <w:p w14:paraId="68B4FD37"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es_ancora</w:t>
                            </w:r>
                            <w:proofErr w:type="spellEnd"/>
                          </w:p>
                        </w:tc>
                        <w:tc>
                          <w:tcPr>
                            <w:tcW w:w="1559" w:type="dxa"/>
                          </w:tcPr>
                          <w:p w14:paraId="026316B4"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37.35</w:t>
                            </w:r>
                          </w:p>
                        </w:tc>
                      </w:tr>
                      <w:tr w:rsidR="009650E4" w:rsidRPr="00734BB1" w14:paraId="2EA49830" w14:textId="77777777" w:rsidTr="00DD1703">
                        <w:tc>
                          <w:tcPr>
                            <w:tcW w:w="1843" w:type="dxa"/>
                          </w:tcPr>
                          <w:p w14:paraId="4C2A03D5"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fr_ancor</w:t>
                            </w:r>
                            <w:proofErr w:type="spellEnd"/>
                          </w:p>
                        </w:tc>
                        <w:tc>
                          <w:tcPr>
                            <w:tcW w:w="1559" w:type="dxa"/>
                          </w:tcPr>
                          <w:p w14:paraId="02E1E1EB"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37.38</w:t>
                            </w:r>
                          </w:p>
                        </w:tc>
                      </w:tr>
                      <w:tr w:rsidR="009650E4" w:rsidRPr="00734BB1" w14:paraId="388608D5" w14:textId="77777777" w:rsidTr="00DD1703">
                        <w:tc>
                          <w:tcPr>
                            <w:tcW w:w="1843" w:type="dxa"/>
                          </w:tcPr>
                          <w:p w14:paraId="7B6F3C88"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fr_democrat</w:t>
                            </w:r>
                            <w:proofErr w:type="spellEnd"/>
                          </w:p>
                        </w:tc>
                        <w:tc>
                          <w:tcPr>
                            <w:tcW w:w="1559" w:type="dxa"/>
                          </w:tcPr>
                          <w:p w14:paraId="75722F1B" w14:textId="362BFB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35.5</w:t>
                            </w:r>
                            <w:r>
                              <w:rPr>
                                <w:rFonts w:ascii="Times New Roman" w:eastAsia="Times New Roman" w:hAnsi="Times New Roman" w:cs="Times New Roman"/>
                                <w:color w:val="000000"/>
                                <w:sz w:val="20"/>
                                <w:szCs w:val="20"/>
                                <w:lang w:eastAsia="en-IN"/>
                              </w:rPr>
                              <w:t>0</w:t>
                            </w:r>
                          </w:p>
                        </w:tc>
                      </w:tr>
                      <w:tr w:rsidR="009650E4" w:rsidRPr="00734BB1" w14:paraId="0A88DC89" w14:textId="77777777" w:rsidTr="00DD1703">
                        <w:tc>
                          <w:tcPr>
                            <w:tcW w:w="1843" w:type="dxa"/>
                          </w:tcPr>
                          <w:p w14:paraId="090DAE1F"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grc_proiel</w:t>
                            </w:r>
                            <w:proofErr w:type="spellEnd"/>
                          </w:p>
                        </w:tc>
                        <w:tc>
                          <w:tcPr>
                            <w:tcW w:w="1559" w:type="dxa"/>
                          </w:tcPr>
                          <w:p w14:paraId="6CDD8D76"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43.36</w:t>
                            </w:r>
                          </w:p>
                        </w:tc>
                      </w:tr>
                      <w:tr w:rsidR="009650E4" w:rsidRPr="00734BB1" w14:paraId="115BFE9F" w14:textId="77777777" w:rsidTr="00DD1703">
                        <w:tc>
                          <w:tcPr>
                            <w:tcW w:w="1843" w:type="dxa"/>
                          </w:tcPr>
                          <w:p w14:paraId="3F812034"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hbo_ptnk</w:t>
                            </w:r>
                            <w:proofErr w:type="spellEnd"/>
                          </w:p>
                        </w:tc>
                        <w:tc>
                          <w:tcPr>
                            <w:tcW w:w="1559" w:type="dxa"/>
                          </w:tcPr>
                          <w:p w14:paraId="57BD39B7"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48.19</w:t>
                            </w:r>
                          </w:p>
                        </w:tc>
                      </w:tr>
                      <w:tr w:rsidR="009650E4" w:rsidRPr="00734BB1" w14:paraId="1704FD20" w14:textId="77777777" w:rsidTr="00DD1703">
                        <w:tc>
                          <w:tcPr>
                            <w:tcW w:w="1843" w:type="dxa"/>
                          </w:tcPr>
                          <w:p w14:paraId="1143C4C6"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hi_hdtb</w:t>
                            </w:r>
                            <w:proofErr w:type="spellEnd"/>
                          </w:p>
                        </w:tc>
                        <w:tc>
                          <w:tcPr>
                            <w:tcW w:w="1559" w:type="dxa"/>
                          </w:tcPr>
                          <w:p w14:paraId="6FE09D71"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46.19</w:t>
                            </w:r>
                          </w:p>
                        </w:tc>
                      </w:tr>
                      <w:tr w:rsidR="009650E4" w:rsidRPr="00734BB1" w14:paraId="2B2C3A0D" w14:textId="77777777" w:rsidTr="00DD1703">
                        <w:tc>
                          <w:tcPr>
                            <w:tcW w:w="1843" w:type="dxa"/>
                          </w:tcPr>
                          <w:p w14:paraId="356F7EE1"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hu_korkor</w:t>
                            </w:r>
                            <w:proofErr w:type="spellEnd"/>
                          </w:p>
                        </w:tc>
                        <w:tc>
                          <w:tcPr>
                            <w:tcW w:w="1559" w:type="dxa"/>
                          </w:tcPr>
                          <w:p w14:paraId="116357CE"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29.51</w:t>
                            </w:r>
                          </w:p>
                        </w:tc>
                      </w:tr>
                      <w:tr w:rsidR="009650E4" w:rsidRPr="00734BB1" w14:paraId="7B0DE0A1" w14:textId="77777777" w:rsidTr="00DD1703">
                        <w:tc>
                          <w:tcPr>
                            <w:tcW w:w="1843" w:type="dxa"/>
                          </w:tcPr>
                          <w:p w14:paraId="5ABBD1BF"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hu_szegedkoref</w:t>
                            </w:r>
                            <w:proofErr w:type="spellEnd"/>
                          </w:p>
                        </w:tc>
                        <w:tc>
                          <w:tcPr>
                            <w:tcW w:w="1559" w:type="dxa"/>
                          </w:tcPr>
                          <w:p w14:paraId="726A8219"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31.65</w:t>
                            </w:r>
                          </w:p>
                        </w:tc>
                      </w:tr>
                      <w:tr w:rsidR="009650E4" w:rsidRPr="00734BB1" w14:paraId="2ADBC2F8" w14:textId="77777777" w:rsidTr="00DD1703">
                        <w:tc>
                          <w:tcPr>
                            <w:tcW w:w="1843" w:type="dxa"/>
                          </w:tcPr>
                          <w:p w14:paraId="5E6F81E3"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ko_ecmt</w:t>
                            </w:r>
                            <w:proofErr w:type="spellEnd"/>
                          </w:p>
                        </w:tc>
                        <w:tc>
                          <w:tcPr>
                            <w:tcW w:w="1559" w:type="dxa"/>
                          </w:tcPr>
                          <w:p w14:paraId="76D6D5FA"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21.62</w:t>
                            </w:r>
                          </w:p>
                        </w:tc>
                      </w:tr>
                      <w:tr w:rsidR="009650E4" w:rsidRPr="00734BB1" w14:paraId="7FF7EE85" w14:textId="77777777" w:rsidTr="00DD1703">
                        <w:tc>
                          <w:tcPr>
                            <w:tcW w:w="1843" w:type="dxa"/>
                          </w:tcPr>
                          <w:p w14:paraId="4BD37457"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la_coreflat</w:t>
                            </w:r>
                            <w:proofErr w:type="spellEnd"/>
                          </w:p>
                        </w:tc>
                        <w:tc>
                          <w:tcPr>
                            <w:tcW w:w="1559" w:type="dxa"/>
                          </w:tcPr>
                          <w:p w14:paraId="0A231C0E"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16.17</w:t>
                            </w:r>
                          </w:p>
                        </w:tc>
                      </w:tr>
                      <w:tr w:rsidR="009650E4" w:rsidRPr="00734BB1" w14:paraId="74F39B3D" w14:textId="77777777" w:rsidTr="00DD1703">
                        <w:tc>
                          <w:tcPr>
                            <w:tcW w:w="1843" w:type="dxa"/>
                          </w:tcPr>
                          <w:p w14:paraId="65864F50"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lt_lcc</w:t>
                            </w:r>
                            <w:proofErr w:type="spellEnd"/>
                          </w:p>
                        </w:tc>
                        <w:tc>
                          <w:tcPr>
                            <w:tcW w:w="1559" w:type="dxa"/>
                          </w:tcPr>
                          <w:p w14:paraId="6C9D9896"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27.97</w:t>
                            </w:r>
                          </w:p>
                        </w:tc>
                      </w:tr>
                      <w:tr w:rsidR="009650E4" w:rsidRPr="00734BB1" w14:paraId="77826D42" w14:textId="77777777" w:rsidTr="00DD1703">
                        <w:tc>
                          <w:tcPr>
                            <w:tcW w:w="1843" w:type="dxa"/>
                          </w:tcPr>
                          <w:p w14:paraId="409770F7"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nl_openboek</w:t>
                            </w:r>
                            <w:proofErr w:type="spellEnd"/>
                          </w:p>
                        </w:tc>
                        <w:tc>
                          <w:tcPr>
                            <w:tcW w:w="1559" w:type="dxa"/>
                          </w:tcPr>
                          <w:p w14:paraId="0CD58CAC"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34.51</w:t>
                            </w:r>
                          </w:p>
                        </w:tc>
                      </w:tr>
                      <w:tr w:rsidR="009650E4" w:rsidRPr="00734BB1" w14:paraId="625B6856" w14:textId="77777777" w:rsidTr="00DD1703">
                        <w:tc>
                          <w:tcPr>
                            <w:tcW w:w="1843" w:type="dxa"/>
                          </w:tcPr>
                          <w:p w14:paraId="61A687D1"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no_bokmaalnarc</w:t>
                            </w:r>
                            <w:proofErr w:type="spellEnd"/>
                          </w:p>
                        </w:tc>
                        <w:tc>
                          <w:tcPr>
                            <w:tcW w:w="1559" w:type="dxa"/>
                          </w:tcPr>
                          <w:p w14:paraId="4CB54D18"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42.93</w:t>
                            </w:r>
                          </w:p>
                        </w:tc>
                      </w:tr>
                      <w:tr w:rsidR="009650E4" w:rsidRPr="00734BB1" w14:paraId="7B0994AC" w14:textId="77777777" w:rsidTr="00DD1703">
                        <w:tc>
                          <w:tcPr>
                            <w:tcW w:w="1843" w:type="dxa"/>
                          </w:tcPr>
                          <w:p w14:paraId="67BE842E"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no_nynorsknarc</w:t>
                            </w:r>
                            <w:proofErr w:type="spellEnd"/>
                          </w:p>
                        </w:tc>
                        <w:tc>
                          <w:tcPr>
                            <w:tcW w:w="1559" w:type="dxa"/>
                          </w:tcPr>
                          <w:p w14:paraId="12E1C9DB"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39.65</w:t>
                            </w:r>
                          </w:p>
                        </w:tc>
                      </w:tr>
                      <w:tr w:rsidR="009650E4" w:rsidRPr="00734BB1" w14:paraId="36F37292" w14:textId="77777777" w:rsidTr="00DD1703">
                        <w:tc>
                          <w:tcPr>
                            <w:tcW w:w="1843" w:type="dxa"/>
                          </w:tcPr>
                          <w:p w14:paraId="39997A94"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pl_pcc</w:t>
                            </w:r>
                            <w:proofErr w:type="spellEnd"/>
                          </w:p>
                        </w:tc>
                        <w:tc>
                          <w:tcPr>
                            <w:tcW w:w="1559" w:type="dxa"/>
                          </w:tcPr>
                          <w:p w14:paraId="50004F6A"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36.25</w:t>
                            </w:r>
                          </w:p>
                        </w:tc>
                      </w:tr>
                      <w:tr w:rsidR="009650E4" w:rsidRPr="00734BB1" w14:paraId="1818690F" w14:textId="77777777" w:rsidTr="00DD1703">
                        <w:tc>
                          <w:tcPr>
                            <w:tcW w:w="1843" w:type="dxa"/>
                          </w:tcPr>
                          <w:p w14:paraId="347F1572"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ru_rucor</w:t>
                            </w:r>
                            <w:proofErr w:type="spellEnd"/>
                          </w:p>
                        </w:tc>
                        <w:tc>
                          <w:tcPr>
                            <w:tcW w:w="1559" w:type="dxa"/>
                          </w:tcPr>
                          <w:p w14:paraId="0A66780E"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33.72</w:t>
                            </w:r>
                          </w:p>
                        </w:tc>
                      </w:tr>
                      <w:tr w:rsidR="009650E4" w:rsidRPr="00734BB1" w14:paraId="45CA7EA7" w14:textId="77777777" w:rsidTr="00DD1703">
                        <w:tc>
                          <w:tcPr>
                            <w:tcW w:w="1843" w:type="dxa"/>
                          </w:tcPr>
                          <w:p w14:paraId="7B833239" w14:textId="77777777" w:rsidR="009650E4" w:rsidRPr="00734BB1" w:rsidRDefault="009650E4" w:rsidP="009650E4">
                            <w:pPr>
                              <w:rPr>
                                <w:rFonts w:ascii="Times New Roman" w:eastAsia="Times New Roman" w:hAnsi="Times New Roman" w:cs="Times New Roman"/>
                                <w:color w:val="000000"/>
                                <w:sz w:val="20"/>
                                <w:szCs w:val="20"/>
                                <w:lang w:eastAsia="en-IN"/>
                              </w:rPr>
                            </w:pPr>
                            <w:proofErr w:type="spellStart"/>
                            <w:r w:rsidRPr="00734BB1">
                              <w:rPr>
                                <w:rFonts w:ascii="Times New Roman" w:eastAsia="Times New Roman" w:hAnsi="Times New Roman" w:cs="Times New Roman"/>
                                <w:color w:val="000000"/>
                                <w:sz w:val="20"/>
                                <w:szCs w:val="20"/>
                                <w:lang w:eastAsia="en-IN"/>
                              </w:rPr>
                              <w:t>tr_itcc</w:t>
                            </w:r>
                            <w:proofErr w:type="spellEnd"/>
                          </w:p>
                        </w:tc>
                        <w:tc>
                          <w:tcPr>
                            <w:tcW w:w="1559" w:type="dxa"/>
                          </w:tcPr>
                          <w:p w14:paraId="732AA360" w14:textId="77777777" w:rsidR="009650E4" w:rsidRPr="00734BB1" w:rsidRDefault="009650E4" w:rsidP="009650E4">
                            <w:pPr>
                              <w:rPr>
                                <w:rFonts w:ascii="Times New Roman" w:eastAsia="Times New Roman" w:hAnsi="Times New Roman" w:cs="Times New Roman"/>
                                <w:color w:val="000000"/>
                                <w:sz w:val="20"/>
                                <w:szCs w:val="20"/>
                                <w:lang w:eastAsia="en-IN"/>
                              </w:rPr>
                            </w:pPr>
                            <w:r w:rsidRPr="00734BB1">
                              <w:rPr>
                                <w:rFonts w:ascii="Times New Roman" w:eastAsia="Times New Roman" w:hAnsi="Times New Roman" w:cs="Times New Roman"/>
                                <w:color w:val="000000"/>
                                <w:sz w:val="20"/>
                                <w:szCs w:val="20"/>
                                <w:lang w:eastAsia="en-IN"/>
                              </w:rPr>
                              <w:t>37.21</w:t>
                            </w:r>
                          </w:p>
                        </w:tc>
                      </w:tr>
                      <w:tr w:rsidR="009650E4" w:rsidRPr="00734BB1" w14:paraId="21299DAC" w14:textId="77777777" w:rsidTr="00DD1703">
                        <w:tc>
                          <w:tcPr>
                            <w:tcW w:w="1843" w:type="dxa"/>
                          </w:tcPr>
                          <w:p w14:paraId="0469B25A" w14:textId="77777777" w:rsidR="009650E4" w:rsidRPr="00521359" w:rsidRDefault="009650E4" w:rsidP="009650E4">
                            <w:pPr>
                              <w:rPr>
                                <w:rFonts w:ascii="Times New Roman" w:eastAsia="Times New Roman" w:hAnsi="Times New Roman" w:cs="Times New Roman"/>
                                <w:b/>
                                <w:color w:val="000000"/>
                                <w:sz w:val="20"/>
                                <w:szCs w:val="20"/>
                                <w:lang w:eastAsia="en-IN"/>
                              </w:rPr>
                            </w:pPr>
                            <w:r w:rsidRPr="00734BB1">
                              <w:rPr>
                                <w:rFonts w:ascii="Times New Roman" w:eastAsia="Times New Roman" w:hAnsi="Times New Roman" w:cs="Times New Roman"/>
                                <w:b/>
                                <w:color w:val="000000"/>
                                <w:sz w:val="20"/>
                                <w:szCs w:val="20"/>
                                <w:lang w:eastAsia="en-IN"/>
                              </w:rPr>
                              <w:t>Average</w:t>
                            </w:r>
                          </w:p>
                        </w:tc>
                        <w:tc>
                          <w:tcPr>
                            <w:tcW w:w="1559" w:type="dxa"/>
                          </w:tcPr>
                          <w:p w14:paraId="65EBC677" w14:textId="77777777" w:rsidR="009650E4" w:rsidRPr="00521359" w:rsidRDefault="009650E4" w:rsidP="009650E4">
                            <w:pPr>
                              <w:rPr>
                                <w:rFonts w:ascii="Times New Roman" w:eastAsia="Times New Roman" w:hAnsi="Times New Roman" w:cs="Times New Roman"/>
                                <w:b/>
                                <w:color w:val="000000"/>
                                <w:sz w:val="20"/>
                                <w:szCs w:val="20"/>
                                <w:lang w:eastAsia="en-IN"/>
                              </w:rPr>
                            </w:pPr>
                            <w:r w:rsidRPr="00734BB1">
                              <w:rPr>
                                <w:rFonts w:ascii="Times New Roman" w:eastAsia="Times New Roman" w:hAnsi="Times New Roman" w:cs="Times New Roman"/>
                                <w:b/>
                                <w:color w:val="000000"/>
                                <w:sz w:val="20"/>
                                <w:szCs w:val="20"/>
                                <w:lang w:eastAsia="en-IN"/>
                              </w:rPr>
                              <w:t>35.24</w:t>
                            </w:r>
                          </w:p>
                        </w:tc>
                      </w:tr>
                    </w:tbl>
                    <w:p w14:paraId="3C693163" w14:textId="77777777" w:rsidR="009650E4" w:rsidRDefault="009650E4" w:rsidP="00753A16">
                      <w:pPr>
                        <w:spacing w:after="0"/>
                        <w:rPr>
                          <w:rFonts w:ascii="Times New Roman" w:hAnsi="Times New Roman" w:cs="Times New Roman"/>
                          <w:sz w:val="18"/>
                          <w:szCs w:val="16"/>
                        </w:rPr>
                      </w:pPr>
                      <w:r>
                        <w:rPr>
                          <w:rFonts w:ascii="Times New Roman" w:hAnsi="Times New Roman" w:cs="Times New Roman"/>
                          <w:sz w:val="18"/>
                          <w:szCs w:val="16"/>
                        </w:rPr>
                        <w:t xml:space="preserve">    Table 1</w:t>
                      </w:r>
                      <w:r w:rsidRPr="00AA7E85">
                        <w:rPr>
                          <w:rFonts w:ascii="Times New Roman" w:hAnsi="Times New Roman" w:cs="Times New Roman"/>
                          <w:sz w:val="18"/>
                          <w:szCs w:val="16"/>
                        </w:rPr>
                        <w:t>: Evaluation Results for</w:t>
                      </w:r>
                      <w:r>
                        <w:rPr>
                          <w:rFonts w:ascii="Times New Roman" w:hAnsi="Times New Roman" w:cs="Times New Roman"/>
                          <w:sz w:val="18"/>
                          <w:szCs w:val="16"/>
                        </w:rPr>
                        <w:t xml:space="preserve"> mini-test data in    </w:t>
                      </w:r>
                    </w:p>
                    <w:p w14:paraId="5E1A053F" w14:textId="13B523DA" w:rsidR="009650E4" w:rsidRDefault="009650E4" w:rsidP="00753A16">
                      <w:pPr>
                        <w:spacing w:after="0"/>
                      </w:pPr>
                      <w:r>
                        <w:rPr>
                          <w:rFonts w:ascii="Times New Roman" w:hAnsi="Times New Roman" w:cs="Times New Roman"/>
                          <w:sz w:val="18"/>
                          <w:szCs w:val="16"/>
                        </w:rPr>
                        <w:t xml:space="preserve">    Unconstrained </w:t>
                      </w:r>
                      <w:r w:rsidRPr="00AA7E85">
                        <w:rPr>
                          <w:rFonts w:ascii="Times New Roman" w:hAnsi="Times New Roman" w:cs="Times New Roman"/>
                          <w:sz w:val="18"/>
                          <w:szCs w:val="16"/>
                        </w:rPr>
                        <w:t>Task</w:t>
                      </w:r>
                    </w:p>
                  </w:txbxContent>
                </v:textbox>
                <w10:anchorlock/>
              </v:shape>
            </w:pict>
          </mc:Fallback>
        </mc:AlternateContent>
      </w:r>
    </w:p>
    <w:p w14:paraId="329B3CB4" w14:textId="0CE52018" w:rsidR="00FF4388" w:rsidRPr="009C7ECB" w:rsidRDefault="001F7540" w:rsidP="00FF4388">
      <w:pPr>
        <w:spacing w:after="0" w:line="240" w:lineRule="auto"/>
        <w:jc w:val="both"/>
        <w:rPr>
          <w:rFonts w:ascii="TimesNewRomanPSMT" w:eastAsia="Times New Roman" w:hAnsi="TimesNewRomanPSMT" w:cs="Times New Roman"/>
          <w:lang w:eastAsia="en-IN"/>
        </w:rPr>
      </w:pPr>
      <w:r w:rsidRPr="009C7ECB">
        <w:rPr>
          <w:rFonts w:ascii="TimesNewRomanPSMT" w:eastAsia="Times New Roman" w:hAnsi="TimesNewRomanPSMT" w:cs="Times New Roman"/>
          <w:lang w:eastAsia="en-IN"/>
        </w:rPr>
        <w:t>A specialized study focusing on Hindi and English yielded an accuracy of 69.76% when utilizing an expanded set of language-specific features (</w:t>
      </w:r>
      <w:proofErr w:type="spellStart"/>
      <w:r w:rsidR="0060514D" w:rsidRPr="009C7ECB">
        <w:rPr>
          <w:rFonts w:ascii="TimesNewRomanPSMT" w:eastAsia="Times New Roman" w:hAnsi="TimesNewRomanPSMT" w:cs="Times New Roman"/>
          <w:lang w:eastAsia="en-IN"/>
        </w:rPr>
        <w:t>Lalitha</w:t>
      </w:r>
      <w:proofErr w:type="spellEnd"/>
      <w:r w:rsidR="0060514D" w:rsidRPr="009C7ECB">
        <w:rPr>
          <w:rFonts w:ascii="TimesNewRomanPSMT" w:eastAsia="Times New Roman" w:hAnsi="TimesNewRomanPSMT" w:cs="Times New Roman"/>
          <w:lang w:eastAsia="en-IN"/>
        </w:rPr>
        <w:t xml:space="preserve"> </w:t>
      </w:r>
      <w:r w:rsidRPr="009C7ECB">
        <w:rPr>
          <w:rFonts w:ascii="TimesNewRomanPSMT" w:eastAsia="Times New Roman" w:hAnsi="TimesNewRomanPSMT" w:cs="Times New Roman"/>
          <w:lang w:eastAsia="en-IN"/>
        </w:rPr>
        <w:t xml:space="preserve">Devi, 2014). Since then, </w:t>
      </w:r>
      <w:proofErr w:type="spellStart"/>
      <w:r w:rsidRPr="009C7ECB">
        <w:rPr>
          <w:rFonts w:ascii="TimesNewRomanPSMT" w:eastAsia="Times New Roman" w:hAnsi="TimesNewRomanPSMT" w:cs="Times New Roman"/>
          <w:lang w:eastAsia="en-IN"/>
        </w:rPr>
        <w:t>coreference</w:t>
      </w:r>
      <w:proofErr w:type="spellEnd"/>
      <w:r w:rsidRPr="009C7ECB">
        <w:rPr>
          <w:rFonts w:ascii="TimesNewRomanPSMT" w:eastAsia="Times New Roman" w:hAnsi="TimesNewRomanPSMT" w:cs="Times New Roman"/>
          <w:lang w:eastAsia="en-IN"/>
        </w:rPr>
        <w:t xml:space="preserve"> resolution (CR) methodologies for low-resource Indian languages </w:t>
      </w:r>
      <w:r w:rsidR="00FF4388" w:rsidRPr="009C7ECB">
        <w:rPr>
          <w:rFonts w:ascii="TimesNewRomanPSMT" w:eastAsia="Times New Roman" w:hAnsi="TimesNewRomanPSMT" w:cs="Times New Roman"/>
          <w:lang w:eastAsia="en-IN"/>
        </w:rPr>
        <w:t xml:space="preserve">such as Hindi, Tamil and Malayalam </w:t>
      </w:r>
      <w:r w:rsidRPr="009C7ECB">
        <w:rPr>
          <w:rFonts w:ascii="TimesNewRomanPSMT" w:eastAsia="Times New Roman" w:hAnsi="TimesNewRomanPSMT" w:cs="Times New Roman"/>
          <w:lang w:eastAsia="en-IN"/>
        </w:rPr>
        <w:t>have significantly shifted from rule-based and shallow feature engineering toward deep neural architectures and multi-task learning frameworks.</w:t>
      </w:r>
      <w:r w:rsidR="00FF4388" w:rsidRPr="009C7ECB">
        <w:rPr>
          <w:rFonts w:ascii="TimesNewRomanPSMT" w:eastAsia="Times New Roman" w:hAnsi="TimesNewRomanPSMT" w:cs="Times New Roman"/>
          <w:lang w:eastAsia="en-IN"/>
        </w:rPr>
        <w:t xml:space="preserve"> </w:t>
      </w:r>
      <w:r w:rsidRPr="009C7ECB">
        <w:rPr>
          <w:rFonts w:ascii="TimesNewRomanPSMT" w:eastAsia="Times New Roman" w:hAnsi="TimesNewRomanPSMT" w:cs="Times New Roman"/>
          <w:lang w:eastAsia="en-IN"/>
        </w:rPr>
        <w:t xml:space="preserve">Table 2 details the cross-era performance comparisons for Hindi and English CR systems, showcasing how contemporary models utilize multilingual </w:t>
      </w:r>
      <w:r w:rsidR="00FF4388" w:rsidRPr="009C7ECB">
        <w:rPr>
          <w:rFonts w:ascii="TimesNewRomanPSMT" w:eastAsia="Times New Roman" w:hAnsi="TimesNewRomanPSMT" w:cs="Times New Roman"/>
          <w:lang w:eastAsia="en-IN"/>
        </w:rPr>
        <w:t>embedding’s</w:t>
      </w:r>
      <w:r w:rsidRPr="009C7ECB">
        <w:rPr>
          <w:rFonts w:ascii="TimesNewRomanPSMT" w:eastAsia="Times New Roman" w:hAnsi="TimesNewRomanPSMT" w:cs="Times New Roman"/>
          <w:lang w:eastAsia="en-IN"/>
        </w:rPr>
        <w:t xml:space="preserve"> and adapter modules to</w:t>
      </w:r>
      <w:r w:rsidR="00F56A84" w:rsidRPr="009C7ECB">
        <w:rPr>
          <w:rFonts w:ascii="TimesNewRomanPSMT" w:eastAsia="Times New Roman" w:hAnsi="TimesNewRomanPSMT" w:cs="Times New Roman"/>
          <w:lang w:eastAsia="en-IN"/>
        </w:rPr>
        <w:t xml:space="preserve"> give better performance without use of LLMs</w:t>
      </w:r>
      <w:r w:rsidRPr="009C7ECB">
        <w:rPr>
          <w:rFonts w:ascii="TimesNewRomanPSMT" w:eastAsia="Times New Roman" w:hAnsi="TimesNewRomanPSMT" w:cs="Times New Roman"/>
          <w:lang w:eastAsia="en-IN"/>
        </w:rPr>
        <w:t>.</w:t>
      </w:r>
      <w:r w:rsidR="00FF4388" w:rsidRPr="009C7ECB">
        <w:rPr>
          <w:rFonts w:ascii="TimesNewRomanPSMT" w:eastAsia="Times New Roman" w:hAnsi="TimesNewRomanPSMT" w:cs="Times New Roman"/>
          <w:lang w:eastAsia="en-IN"/>
        </w:rPr>
        <w:t xml:space="preserve"> </w:t>
      </w:r>
    </w:p>
    <w:p w14:paraId="457E5E06" w14:textId="77777777" w:rsidR="00E31B67" w:rsidRPr="009C7ECB" w:rsidRDefault="00E31B67" w:rsidP="00025730">
      <w:pPr>
        <w:pStyle w:val="ACLTextFirstLine"/>
        <w:ind w:firstLine="0"/>
        <w:rPr>
          <w:rFonts w:ascii="TimesNewRomanPSMT" w:hAnsi="TimesNewRomanPSMT"/>
        </w:rPr>
      </w:pPr>
    </w:p>
    <w:p w14:paraId="1BE9E81F" w14:textId="77777777" w:rsidR="00E31B67" w:rsidRPr="009C7ECB" w:rsidRDefault="00E31B67" w:rsidP="00025730">
      <w:pPr>
        <w:pStyle w:val="ACLTextFirstLine"/>
        <w:ind w:firstLine="0"/>
        <w:rPr>
          <w:rFonts w:ascii="TimesNewRomanPSMT" w:hAnsi="TimesNewRomanPSMT"/>
        </w:rPr>
      </w:pPr>
    </w:p>
    <w:p w14:paraId="777A9BDD" w14:textId="77777777" w:rsidR="00E31B67" w:rsidRPr="009C7ECB" w:rsidRDefault="00E31B67" w:rsidP="00025730">
      <w:pPr>
        <w:pStyle w:val="ACLTextFirstLine"/>
        <w:ind w:firstLine="0"/>
        <w:rPr>
          <w:rFonts w:ascii="TimesNewRomanPSMT" w:hAnsi="TimesNewRomanPSMT"/>
        </w:rPr>
      </w:pPr>
    </w:p>
    <w:p w14:paraId="5BB3F20C" w14:textId="251FC342" w:rsidR="00025730" w:rsidRPr="009C7ECB" w:rsidRDefault="00025730" w:rsidP="00025730">
      <w:pPr>
        <w:pStyle w:val="ACLTextFirstLine"/>
        <w:ind w:firstLine="0"/>
        <w:rPr>
          <w:rFonts w:ascii="TimesNewRomanPSMT" w:hAnsi="TimesNewRomanPSMT"/>
        </w:rPr>
      </w:pPr>
      <w:r w:rsidRPr="009C7ECB">
        <w:rPr>
          <w:rFonts w:ascii="TimesNewRomanPSMT" w:hAnsi="TimesNewRomanPSMT"/>
          <w:noProof/>
          <w:lang w:val="en-IN" w:eastAsia="en-IN"/>
        </w:rPr>
        <w:lastRenderedPageBreak/>
        <mc:AlternateContent>
          <mc:Choice Requires="wps">
            <w:drawing>
              <wp:inline distT="0" distB="0" distL="0" distR="0" wp14:anchorId="23C4396D" wp14:editId="3ED321F3">
                <wp:extent cx="2786400" cy="1403985"/>
                <wp:effectExtent l="0" t="0" r="0" b="2286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400" cy="1403985"/>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900"/>
                              <w:gridCol w:w="1664"/>
                              <w:gridCol w:w="1737"/>
                            </w:tblGrid>
                            <w:tr w:rsidR="009650E4" w:rsidRPr="000A782B" w14:paraId="0EA8F72F" w14:textId="77777777" w:rsidTr="00FF4388">
                              <w:trPr>
                                <w:trHeight w:val="55"/>
                              </w:trPr>
                              <w:tc>
                                <w:tcPr>
                                  <w:tcW w:w="900" w:type="dxa"/>
                                </w:tcPr>
                                <w:p w14:paraId="3CB2C8DF" w14:textId="77777777" w:rsidR="009650E4" w:rsidRPr="00FF4388" w:rsidRDefault="009650E4" w:rsidP="009650E4">
                                  <w:pPr>
                                    <w:rPr>
                                      <w:rFonts w:ascii="Times New Roman" w:eastAsia="Times New Roman" w:hAnsi="Times New Roman" w:cs="Times New Roman"/>
                                      <w:sz w:val="18"/>
                                      <w:szCs w:val="20"/>
                                      <w:lang w:eastAsia="en-IN"/>
                                    </w:rPr>
                                  </w:pPr>
                                  <w:r w:rsidRPr="00FF4388">
                                    <w:rPr>
                                      <w:rFonts w:ascii="Times New Roman" w:eastAsia="Times New Roman" w:hAnsi="Times New Roman" w:cs="Times New Roman"/>
                                      <w:b/>
                                      <w:bCs/>
                                      <w:sz w:val="18"/>
                                      <w:szCs w:val="20"/>
                                      <w:lang w:eastAsia="en-IN"/>
                                    </w:rPr>
                                    <w:t>System / Study</w:t>
                                  </w:r>
                                </w:p>
                              </w:tc>
                              <w:tc>
                                <w:tcPr>
                                  <w:tcW w:w="1664" w:type="dxa"/>
                                </w:tcPr>
                                <w:p w14:paraId="31D0F2EC" w14:textId="77777777" w:rsidR="009650E4" w:rsidRPr="00FF4388" w:rsidRDefault="009650E4" w:rsidP="009650E4">
                                  <w:pPr>
                                    <w:rPr>
                                      <w:rFonts w:ascii="Times New Roman" w:eastAsia="Times New Roman" w:hAnsi="Times New Roman" w:cs="Times New Roman"/>
                                      <w:sz w:val="18"/>
                                      <w:szCs w:val="20"/>
                                      <w:lang w:eastAsia="en-IN"/>
                                    </w:rPr>
                                  </w:pPr>
                                  <w:r w:rsidRPr="00FF4388">
                                    <w:rPr>
                                      <w:rFonts w:ascii="Times New Roman" w:eastAsia="Times New Roman" w:hAnsi="Times New Roman" w:cs="Times New Roman"/>
                                      <w:b/>
                                      <w:bCs/>
                                      <w:sz w:val="18"/>
                                      <w:szCs w:val="20"/>
                                      <w:lang w:eastAsia="en-IN"/>
                                    </w:rPr>
                                    <w:t>Core Methodology</w:t>
                                  </w:r>
                                </w:p>
                              </w:tc>
                              <w:tc>
                                <w:tcPr>
                                  <w:tcW w:w="1737" w:type="dxa"/>
                                </w:tcPr>
                                <w:p w14:paraId="38040E64" w14:textId="77777777" w:rsidR="009650E4" w:rsidRPr="00FF4388" w:rsidRDefault="009650E4" w:rsidP="009650E4">
                                  <w:pPr>
                                    <w:rPr>
                                      <w:rFonts w:ascii="Times New Roman" w:eastAsia="Times New Roman" w:hAnsi="Times New Roman" w:cs="Times New Roman"/>
                                      <w:sz w:val="18"/>
                                      <w:szCs w:val="20"/>
                                      <w:lang w:eastAsia="en-IN"/>
                                    </w:rPr>
                                  </w:pPr>
                                  <w:r w:rsidRPr="00FF4388">
                                    <w:rPr>
                                      <w:rFonts w:ascii="Times New Roman" w:eastAsia="Times New Roman" w:hAnsi="Times New Roman" w:cs="Times New Roman"/>
                                      <w:b/>
                                      <w:bCs/>
                                      <w:sz w:val="18"/>
                                      <w:szCs w:val="20"/>
                                      <w:lang w:eastAsia="en-IN"/>
                                    </w:rPr>
                                    <w:t>Performance Metric</w:t>
                                  </w:r>
                                </w:p>
                              </w:tc>
                            </w:tr>
                            <w:tr w:rsidR="009650E4" w:rsidRPr="000A782B" w14:paraId="007E2D0E" w14:textId="77777777" w:rsidTr="00FF4388">
                              <w:trPr>
                                <w:trHeight w:val="698"/>
                              </w:trPr>
                              <w:tc>
                                <w:tcPr>
                                  <w:tcW w:w="900" w:type="dxa"/>
                                </w:tcPr>
                                <w:p w14:paraId="031F8C49" w14:textId="59690AF5" w:rsidR="009650E4" w:rsidRPr="00FF4388" w:rsidRDefault="009650E4" w:rsidP="009650E4">
                                  <w:pPr>
                                    <w:rPr>
                                      <w:rFonts w:ascii="Times New Roman" w:eastAsia="Times New Roman" w:hAnsi="Times New Roman" w:cs="Times New Roman"/>
                                      <w:sz w:val="18"/>
                                      <w:szCs w:val="20"/>
                                      <w:lang w:eastAsia="en-IN"/>
                                    </w:rPr>
                                  </w:pPr>
                                  <w:proofErr w:type="spellStart"/>
                                  <w:r w:rsidRPr="00FF4388">
                                    <w:rPr>
                                      <w:rFonts w:ascii="Times New Roman" w:eastAsia="Times New Roman" w:hAnsi="Times New Roman" w:cs="Times New Roman"/>
                                      <w:bCs/>
                                      <w:sz w:val="18"/>
                                      <w:szCs w:val="20"/>
                                      <w:lang w:eastAsia="en-IN"/>
                                    </w:rPr>
                                    <w:t>Lalitha</w:t>
                                  </w:r>
                                  <w:proofErr w:type="spellEnd"/>
                                  <w:r w:rsidRPr="00FF4388">
                                    <w:rPr>
                                      <w:rFonts w:ascii="Times New Roman" w:eastAsia="Times New Roman" w:hAnsi="Times New Roman" w:cs="Times New Roman"/>
                                      <w:bCs/>
                                      <w:sz w:val="18"/>
                                      <w:szCs w:val="20"/>
                                      <w:lang w:eastAsia="en-IN"/>
                                    </w:rPr>
                                    <w:t xml:space="preserve"> </w:t>
                                  </w:r>
                                  <w:r w:rsidRPr="000A782B">
                                    <w:rPr>
                                      <w:rFonts w:ascii="Times New Roman" w:eastAsia="Times New Roman" w:hAnsi="Times New Roman" w:cs="Times New Roman"/>
                                      <w:bCs/>
                                      <w:sz w:val="18"/>
                                      <w:szCs w:val="20"/>
                                      <w:lang w:eastAsia="en-IN"/>
                                    </w:rPr>
                                    <w:t xml:space="preserve">Devi </w:t>
                                  </w:r>
                                  <w:r>
                                    <w:rPr>
                                      <w:rFonts w:ascii="Times New Roman" w:eastAsia="Times New Roman" w:hAnsi="Times New Roman" w:cs="Times New Roman"/>
                                      <w:bCs/>
                                      <w:sz w:val="18"/>
                                      <w:szCs w:val="20"/>
                                      <w:lang w:eastAsia="en-IN"/>
                                    </w:rPr>
                                    <w:t xml:space="preserve"> </w:t>
                                  </w:r>
                                  <w:r w:rsidRPr="000A782B">
                                    <w:rPr>
                                      <w:rFonts w:ascii="Times New Roman" w:eastAsia="Times New Roman" w:hAnsi="Times New Roman" w:cs="Times New Roman"/>
                                      <w:bCs/>
                                      <w:sz w:val="18"/>
                                      <w:szCs w:val="20"/>
                                      <w:lang w:eastAsia="en-IN"/>
                                    </w:rPr>
                                    <w:t>(2014)</w:t>
                                  </w:r>
                                </w:p>
                              </w:tc>
                              <w:tc>
                                <w:tcPr>
                                  <w:tcW w:w="1664" w:type="dxa"/>
                                </w:tcPr>
                                <w:p w14:paraId="6C558790" w14:textId="77777777" w:rsidR="009650E4" w:rsidRPr="00FF4388" w:rsidRDefault="009650E4" w:rsidP="009650E4">
                                  <w:pPr>
                                    <w:rPr>
                                      <w:rFonts w:ascii="Times New Roman" w:eastAsia="Times New Roman" w:hAnsi="Times New Roman" w:cs="Times New Roman"/>
                                      <w:sz w:val="18"/>
                                      <w:szCs w:val="20"/>
                                      <w:lang w:eastAsia="en-IN"/>
                                    </w:rPr>
                                  </w:pPr>
                                  <w:r w:rsidRPr="000A782B">
                                    <w:rPr>
                                      <w:rFonts w:ascii="Times New Roman" w:eastAsia="Times New Roman" w:hAnsi="Times New Roman" w:cs="Times New Roman"/>
                                      <w:sz w:val="18"/>
                                      <w:szCs w:val="20"/>
                                      <w:lang w:eastAsia="en-IN"/>
                                    </w:rPr>
                                    <w:t>Generic anaphora resolution engine using expanded language-specific features</w:t>
                                  </w:r>
                                </w:p>
                              </w:tc>
                              <w:tc>
                                <w:tcPr>
                                  <w:tcW w:w="1737" w:type="dxa"/>
                                </w:tcPr>
                                <w:p w14:paraId="283E7E40" w14:textId="3D2AB766" w:rsidR="009650E4" w:rsidRPr="00FF4388" w:rsidRDefault="009650E4" w:rsidP="009650E4">
                                  <w:pPr>
                                    <w:rPr>
                                      <w:rFonts w:ascii="Times New Roman" w:eastAsia="Times New Roman" w:hAnsi="Times New Roman" w:cs="Times New Roman"/>
                                      <w:sz w:val="18"/>
                                      <w:szCs w:val="20"/>
                                      <w:lang w:eastAsia="en-IN"/>
                                    </w:rPr>
                                  </w:pPr>
                                  <w:r w:rsidRPr="000A782B">
                                    <w:rPr>
                                      <w:rFonts w:ascii="Times New Roman" w:eastAsia="Times New Roman" w:hAnsi="Times New Roman" w:cs="Times New Roman"/>
                                      <w:bCs/>
                                      <w:sz w:val="18"/>
                                      <w:szCs w:val="20"/>
                                      <w:lang w:eastAsia="en-IN"/>
                                    </w:rPr>
                                    <w:t>69.76%</w:t>
                                  </w:r>
                                  <w:r w:rsidRPr="000A782B">
                                    <w:rPr>
                                      <w:rFonts w:ascii="Times New Roman" w:eastAsia="Times New Roman" w:hAnsi="Times New Roman" w:cs="Times New Roman"/>
                                      <w:sz w:val="18"/>
                                      <w:szCs w:val="20"/>
                                      <w:lang w:eastAsia="en-IN"/>
                                    </w:rPr>
                                    <w:t xml:space="preserve"> (</w:t>
                                  </w:r>
                                  <w:r w:rsidRPr="00FF4388">
                                    <w:rPr>
                                      <w:rFonts w:ascii="Times New Roman" w:eastAsia="Times New Roman" w:hAnsi="Times New Roman" w:cs="Times New Roman"/>
                                      <w:sz w:val="18"/>
                                      <w:szCs w:val="20"/>
                                      <w:lang w:eastAsia="en-IN"/>
                                    </w:rPr>
                                    <w:t xml:space="preserve">F1 </w:t>
                                  </w:r>
                                  <w:r w:rsidRPr="000A782B">
                                    <w:rPr>
                                      <w:rFonts w:ascii="Times New Roman" w:eastAsia="Times New Roman" w:hAnsi="Times New Roman" w:cs="Times New Roman"/>
                                      <w:sz w:val="18"/>
                                      <w:szCs w:val="20"/>
                                      <w:lang w:eastAsia="en-IN"/>
                                    </w:rPr>
                                    <w:t>Accuracy)</w:t>
                                  </w:r>
                                </w:p>
                              </w:tc>
                            </w:tr>
                            <w:tr w:rsidR="009650E4" w:rsidRPr="000A782B" w14:paraId="6F71DC35" w14:textId="77777777" w:rsidTr="00FF4388">
                              <w:tc>
                                <w:tcPr>
                                  <w:tcW w:w="900" w:type="dxa"/>
                                </w:tcPr>
                                <w:p w14:paraId="0393105C" w14:textId="22D1C19C" w:rsidR="009650E4" w:rsidRPr="00FF4388" w:rsidRDefault="009650E4" w:rsidP="009650E4">
                                  <w:pPr>
                                    <w:rPr>
                                      <w:rFonts w:ascii="Times New Roman" w:eastAsia="Times New Roman" w:hAnsi="Times New Roman" w:cs="Times New Roman"/>
                                      <w:sz w:val="18"/>
                                      <w:szCs w:val="20"/>
                                      <w:lang w:eastAsia="en-IN"/>
                                    </w:rPr>
                                  </w:pPr>
                                  <w:proofErr w:type="spellStart"/>
                                  <w:r w:rsidRPr="00FF4388">
                                    <w:rPr>
                                      <w:rFonts w:ascii="Times New Roman" w:eastAsia="Times New Roman" w:hAnsi="Times New Roman" w:cs="Times New Roman"/>
                                      <w:bCs/>
                                      <w:sz w:val="18"/>
                                      <w:szCs w:val="20"/>
                                      <w:lang w:eastAsia="en-IN"/>
                                    </w:rPr>
                                    <w:t>Lalitha</w:t>
                                  </w:r>
                                  <w:proofErr w:type="spellEnd"/>
                                  <w:r w:rsidRPr="00FF4388">
                                    <w:rPr>
                                      <w:rFonts w:ascii="Times New Roman" w:eastAsia="Times New Roman" w:hAnsi="Times New Roman" w:cs="Times New Roman"/>
                                      <w:bCs/>
                                      <w:sz w:val="18"/>
                                      <w:szCs w:val="20"/>
                                      <w:lang w:eastAsia="en-IN"/>
                                    </w:rPr>
                                    <w:t xml:space="preserve"> </w:t>
                                  </w:r>
                                  <w:r w:rsidRPr="000A782B">
                                    <w:rPr>
                                      <w:rFonts w:ascii="Times New Roman" w:eastAsia="Times New Roman" w:hAnsi="Times New Roman" w:cs="Times New Roman"/>
                                      <w:bCs/>
                                      <w:sz w:val="18"/>
                                      <w:szCs w:val="20"/>
                                      <w:lang w:eastAsia="en-IN"/>
                                    </w:rPr>
                                    <w:t>Devi (2020)</w:t>
                                  </w:r>
                                </w:p>
                              </w:tc>
                              <w:tc>
                                <w:tcPr>
                                  <w:tcW w:w="1664" w:type="dxa"/>
                                </w:tcPr>
                                <w:p w14:paraId="3BE75B96" w14:textId="77777777" w:rsidR="009650E4" w:rsidRPr="00FF4388" w:rsidRDefault="009650E4" w:rsidP="009650E4">
                                  <w:pPr>
                                    <w:rPr>
                                      <w:rFonts w:ascii="Times New Roman" w:eastAsia="Times New Roman" w:hAnsi="Times New Roman" w:cs="Times New Roman"/>
                                      <w:sz w:val="18"/>
                                      <w:szCs w:val="20"/>
                                      <w:lang w:eastAsia="en-IN"/>
                                    </w:rPr>
                                  </w:pPr>
                                  <w:r w:rsidRPr="000A782B">
                                    <w:rPr>
                                      <w:rFonts w:ascii="Times New Roman" w:eastAsia="Times New Roman" w:hAnsi="Times New Roman" w:cs="Times New Roman"/>
                                      <w:sz w:val="18"/>
                                      <w:szCs w:val="20"/>
                                      <w:lang w:eastAsia="en-IN"/>
                                    </w:rPr>
                                    <w:t>Shared task framework on microblog (Twitter) datasets for messy/social media texts</w:t>
                                  </w:r>
                                </w:p>
                              </w:tc>
                              <w:tc>
                                <w:tcPr>
                                  <w:tcW w:w="1737" w:type="dxa"/>
                                </w:tcPr>
                                <w:p w14:paraId="35B15760" w14:textId="77777777" w:rsidR="009650E4" w:rsidRPr="00FF4388" w:rsidRDefault="009650E4" w:rsidP="009650E4">
                                  <w:pPr>
                                    <w:rPr>
                                      <w:rFonts w:ascii="Times New Roman" w:eastAsia="Times New Roman" w:hAnsi="Times New Roman" w:cs="Times New Roman"/>
                                      <w:sz w:val="18"/>
                                      <w:szCs w:val="20"/>
                                      <w:lang w:eastAsia="en-IN"/>
                                    </w:rPr>
                                  </w:pPr>
                                  <w:r w:rsidRPr="000A782B">
                                    <w:rPr>
                                      <w:rFonts w:ascii="Times New Roman" w:eastAsia="Times New Roman" w:hAnsi="Times New Roman" w:cs="Times New Roman"/>
                                      <w:sz w:val="18"/>
                                      <w:szCs w:val="20"/>
                                      <w:lang w:eastAsia="en-IN"/>
                                    </w:rPr>
                                    <w:t>Benchmark data provision (</w:t>
                                  </w:r>
                                  <w:proofErr w:type="spellStart"/>
                                  <w:r w:rsidRPr="000A782B">
                                    <w:rPr>
                                      <w:rFonts w:ascii="Times New Roman" w:eastAsia="Times New Roman" w:hAnsi="Times New Roman" w:cs="Times New Roman"/>
                                      <w:sz w:val="18"/>
                                      <w:szCs w:val="20"/>
                                      <w:lang w:eastAsia="en-IN"/>
                                    </w:rPr>
                                    <w:t>SocAnaRes</w:t>
                                  </w:r>
                                  <w:proofErr w:type="spellEnd"/>
                                  <w:r w:rsidRPr="000A782B">
                                    <w:rPr>
                                      <w:rFonts w:ascii="Times New Roman" w:eastAsia="Times New Roman" w:hAnsi="Times New Roman" w:cs="Times New Roman"/>
                                      <w:sz w:val="18"/>
                                      <w:szCs w:val="20"/>
                                      <w:lang w:eastAsia="en-IN"/>
                                    </w:rPr>
                                    <w:t>-IL)</w:t>
                                  </w:r>
                                </w:p>
                              </w:tc>
                            </w:tr>
                            <w:tr w:rsidR="009650E4" w:rsidRPr="000A782B" w14:paraId="4EB239E4" w14:textId="77777777" w:rsidTr="00FF4388">
                              <w:tc>
                                <w:tcPr>
                                  <w:tcW w:w="900" w:type="dxa"/>
                                </w:tcPr>
                                <w:p w14:paraId="7E19D164" w14:textId="0C394064" w:rsidR="009650E4" w:rsidRPr="00FF4388" w:rsidRDefault="009650E4" w:rsidP="00025730">
                                  <w:pPr>
                                    <w:rPr>
                                      <w:rFonts w:ascii="Times New Roman" w:eastAsia="Times New Roman" w:hAnsi="Times New Roman" w:cs="Times New Roman"/>
                                      <w:sz w:val="18"/>
                                      <w:szCs w:val="20"/>
                                      <w:lang w:eastAsia="en-IN"/>
                                    </w:rPr>
                                  </w:pPr>
                                  <w:proofErr w:type="spellStart"/>
                                  <w:r w:rsidRPr="00FF4388">
                                    <w:rPr>
                                      <w:rFonts w:ascii="Times New Roman" w:eastAsia="Times New Roman" w:hAnsi="Times New Roman" w:cs="Times New Roman"/>
                                      <w:bCs/>
                                      <w:sz w:val="18"/>
                                      <w:szCs w:val="20"/>
                                      <w:lang w:eastAsia="en-IN"/>
                                    </w:rPr>
                                    <w:t>Lalitha</w:t>
                                  </w:r>
                                  <w:proofErr w:type="spellEnd"/>
                                  <w:r w:rsidRPr="00FF4388">
                                    <w:rPr>
                                      <w:rFonts w:ascii="Times New Roman" w:eastAsia="Times New Roman" w:hAnsi="Times New Roman" w:cs="Times New Roman"/>
                                      <w:bCs/>
                                      <w:sz w:val="18"/>
                                      <w:szCs w:val="20"/>
                                      <w:lang w:eastAsia="en-IN"/>
                                    </w:rPr>
                                    <w:t xml:space="preserve"> </w:t>
                                  </w:r>
                                  <w:r w:rsidRPr="000A782B">
                                    <w:rPr>
                                      <w:rFonts w:ascii="Times New Roman" w:eastAsia="Times New Roman" w:hAnsi="Times New Roman" w:cs="Times New Roman"/>
                                      <w:bCs/>
                                      <w:sz w:val="18"/>
                                      <w:szCs w:val="20"/>
                                      <w:lang w:eastAsia="en-IN"/>
                                    </w:rPr>
                                    <w:t>Devi (2023)</w:t>
                                  </w:r>
                                </w:p>
                              </w:tc>
                              <w:tc>
                                <w:tcPr>
                                  <w:tcW w:w="1664" w:type="dxa"/>
                                </w:tcPr>
                                <w:p w14:paraId="3F82D826" w14:textId="77777777" w:rsidR="009650E4" w:rsidRPr="00FF4388" w:rsidRDefault="009650E4" w:rsidP="009650E4">
                                  <w:pPr>
                                    <w:rPr>
                                      <w:rFonts w:ascii="Times New Roman" w:eastAsia="Times New Roman" w:hAnsi="Times New Roman" w:cs="Times New Roman"/>
                                      <w:sz w:val="18"/>
                                      <w:szCs w:val="20"/>
                                      <w:lang w:eastAsia="en-IN"/>
                                    </w:rPr>
                                  </w:pPr>
                                  <w:r w:rsidRPr="000A782B">
                                    <w:rPr>
                                      <w:rFonts w:ascii="Times New Roman" w:eastAsia="Times New Roman" w:hAnsi="Times New Roman" w:cs="Times New Roman"/>
                                      <w:sz w:val="18"/>
                                      <w:szCs w:val="20"/>
                                      <w:lang w:eastAsia="en-IN"/>
                                    </w:rPr>
                                    <w:t xml:space="preserve">End-to-end neural framework using </w:t>
                                  </w:r>
                                  <w:proofErr w:type="spellStart"/>
                                  <w:r w:rsidRPr="000A782B">
                                    <w:rPr>
                                      <w:rFonts w:ascii="Times New Roman" w:eastAsia="Times New Roman" w:hAnsi="Times New Roman" w:cs="Times New Roman"/>
                                      <w:bCs/>
                                      <w:sz w:val="18"/>
                                      <w:szCs w:val="20"/>
                                      <w:lang w:eastAsia="en-IN"/>
                                    </w:rPr>
                                    <w:t>AdapterFusion</w:t>
                                  </w:r>
                                  <w:proofErr w:type="spellEnd"/>
                                  <w:r w:rsidRPr="000A782B">
                                    <w:rPr>
                                      <w:rFonts w:ascii="Times New Roman" w:eastAsia="Times New Roman" w:hAnsi="Times New Roman" w:cs="Times New Roman"/>
                                      <w:bCs/>
                                      <w:sz w:val="18"/>
                                      <w:szCs w:val="20"/>
                                      <w:lang w:eastAsia="en-IN"/>
                                    </w:rPr>
                                    <w:t>-based multi-task learning</w:t>
                                  </w:r>
                                </w:p>
                              </w:tc>
                              <w:tc>
                                <w:tcPr>
                                  <w:tcW w:w="1737" w:type="dxa"/>
                                </w:tcPr>
                                <w:p w14:paraId="19AAF629" w14:textId="2195DFFD" w:rsidR="009650E4" w:rsidRPr="00FF4388" w:rsidRDefault="009650E4" w:rsidP="001D782A">
                                  <w:pPr>
                                    <w:rPr>
                                      <w:rFonts w:ascii="Times New Roman" w:eastAsia="Times New Roman" w:hAnsi="Times New Roman" w:cs="Times New Roman"/>
                                      <w:sz w:val="18"/>
                                      <w:szCs w:val="20"/>
                                      <w:lang w:eastAsia="en-IN"/>
                                    </w:rPr>
                                  </w:pPr>
                                  <w:r w:rsidRPr="00FF4388">
                                    <w:rPr>
                                      <w:rFonts w:ascii="Times New Roman" w:eastAsia="Times New Roman" w:hAnsi="Times New Roman" w:cs="Times New Roman"/>
                                      <w:sz w:val="18"/>
                                      <w:szCs w:val="20"/>
                                      <w:lang w:eastAsia="en-IN"/>
                                    </w:rPr>
                                    <w:t>68.30</w:t>
                                  </w:r>
                                  <w:r w:rsidRPr="000A782B">
                                    <w:rPr>
                                      <w:rFonts w:ascii="Times New Roman" w:eastAsia="Times New Roman" w:hAnsi="Times New Roman" w:cs="Times New Roman"/>
                                      <w:bCs/>
                                      <w:sz w:val="18"/>
                                      <w:szCs w:val="20"/>
                                      <w:lang w:eastAsia="en-IN"/>
                                    </w:rPr>
                                    <w:t>%</w:t>
                                  </w:r>
                                  <w:r w:rsidRPr="000A782B">
                                    <w:rPr>
                                      <w:rFonts w:ascii="Times New Roman" w:eastAsia="Times New Roman" w:hAnsi="Times New Roman" w:cs="Times New Roman"/>
                                      <w:sz w:val="18"/>
                                      <w:szCs w:val="20"/>
                                      <w:lang w:eastAsia="en-IN"/>
                                    </w:rPr>
                                    <w:t xml:space="preserve"> (</w:t>
                                  </w:r>
                                  <w:r w:rsidRPr="00FF4388">
                                    <w:rPr>
                                      <w:rFonts w:ascii="Times New Roman" w:eastAsia="Times New Roman" w:hAnsi="Times New Roman" w:cs="Times New Roman"/>
                                      <w:sz w:val="18"/>
                                      <w:szCs w:val="20"/>
                                      <w:lang w:eastAsia="en-IN"/>
                                    </w:rPr>
                                    <w:t xml:space="preserve">F1 </w:t>
                                  </w:r>
                                  <w:r w:rsidRPr="000A782B">
                                    <w:rPr>
                                      <w:rFonts w:ascii="Times New Roman" w:eastAsia="Times New Roman" w:hAnsi="Times New Roman" w:cs="Times New Roman"/>
                                      <w:sz w:val="18"/>
                                      <w:szCs w:val="20"/>
                                      <w:lang w:eastAsia="en-IN"/>
                                    </w:rPr>
                                    <w:t>Accuracy)</w:t>
                                  </w:r>
                                </w:p>
                              </w:tc>
                            </w:tr>
                          </w:tbl>
                          <w:p w14:paraId="31B2AED1" w14:textId="1BAFD4C2" w:rsidR="009650E4" w:rsidRDefault="009650E4" w:rsidP="00025730">
                            <w:pPr>
                              <w:spacing w:after="0"/>
                            </w:pPr>
                            <w:r>
                              <w:rPr>
                                <w:rFonts w:ascii="Times New Roman" w:hAnsi="Times New Roman" w:cs="Times New Roman"/>
                                <w:sz w:val="18"/>
                                <w:szCs w:val="16"/>
                              </w:rPr>
                              <w:t>Table 2</w:t>
                            </w:r>
                            <w:r w:rsidRPr="00AA7E85">
                              <w:rPr>
                                <w:rFonts w:ascii="Times New Roman" w:hAnsi="Times New Roman" w:cs="Times New Roman"/>
                                <w:sz w:val="18"/>
                                <w:szCs w:val="16"/>
                              </w:rPr>
                              <w:t xml:space="preserve">: </w:t>
                            </w:r>
                            <w:proofErr w:type="spellStart"/>
                            <w:r>
                              <w:rPr>
                                <w:rFonts w:ascii="Times New Roman" w:hAnsi="Times New Roman" w:cs="Times New Roman"/>
                                <w:sz w:val="18"/>
                                <w:szCs w:val="16"/>
                              </w:rPr>
                              <w:t>Coreference</w:t>
                            </w:r>
                            <w:proofErr w:type="spellEnd"/>
                            <w:r>
                              <w:rPr>
                                <w:rFonts w:ascii="Times New Roman" w:hAnsi="Times New Roman" w:cs="Times New Roman"/>
                                <w:sz w:val="18"/>
                                <w:szCs w:val="16"/>
                              </w:rPr>
                              <w:t xml:space="preserve"> Resolution system performance results</w:t>
                            </w:r>
                            <w:r w:rsidRPr="00AA7E85">
                              <w:rPr>
                                <w:rFonts w:ascii="Times New Roman" w:hAnsi="Times New Roman" w:cs="Times New Roman"/>
                                <w:sz w:val="18"/>
                                <w:szCs w:val="16"/>
                              </w:rPr>
                              <w:t xml:space="preserve"> for</w:t>
                            </w:r>
                            <w:r>
                              <w:rPr>
                                <w:rFonts w:ascii="Times New Roman" w:hAnsi="Times New Roman" w:cs="Times New Roman"/>
                                <w:sz w:val="18"/>
                                <w:szCs w:val="16"/>
                              </w:rPr>
                              <w:t xml:space="preserve"> English, Hindi of our AU-KBC systems</w:t>
                            </w:r>
                          </w:p>
                        </w:txbxContent>
                      </wps:txbx>
                      <wps:bodyPr rot="0" vert="horz" wrap="square" lIns="91440" tIns="45720" rIns="91440" bIns="45720" anchor="t" anchorCtr="0">
                        <a:spAutoFit/>
                      </wps:bodyPr>
                    </wps:wsp>
                  </a:graphicData>
                </a:graphic>
              </wp:inline>
            </w:drawing>
          </mc:Choice>
          <mc:Fallback>
            <w:pict>
              <v:shape id="Text Box 2" o:spid="_x0000_s1027" type="#_x0000_t202" style="width:219.4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" filled="f" stroked="f">
                <v:textbox style="mso-fit-shape-to-text:t">
                  <w:txbxContent>
                    <w:tbl>
                      <w:tblPr>
                        <w:tblStyle w:val="TableGrid"/>
                        <w:tblW w:w="0" w:type="auto"/>
                        <w:tblLook w:val="04A0" w:firstRow="1" w:lastRow="0" w:firstColumn="1" w:lastColumn="0" w:noHBand="0" w:noVBand="1"/>
                      </w:tblPr>
                      <w:tblGrid>
                        <w:gridCol w:w="900"/>
                        <w:gridCol w:w="1664"/>
                        <w:gridCol w:w="1737"/>
                      </w:tblGrid>
                      <w:tr w:rsidR="009650E4" w:rsidRPr="000A782B" w14:paraId="0EA8F72F" w14:textId="77777777" w:rsidTr="00FF4388">
                        <w:trPr>
                          <w:trHeight w:val="55"/>
                        </w:trPr>
                        <w:tc>
                          <w:tcPr>
                            <w:tcW w:w="900" w:type="dxa"/>
                          </w:tcPr>
                          <w:p w14:paraId="3CB2C8DF" w14:textId="77777777" w:rsidR="009650E4" w:rsidRPr="00FF4388" w:rsidRDefault="009650E4" w:rsidP="009650E4">
                            <w:pPr>
                              <w:rPr>
                                <w:rFonts w:ascii="Times New Roman" w:eastAsia="Times New Roman" w:hAnsi="Times New Roman" w:cs="Times New Roman"/>
                                <w:sz w:val="18"/>
                                <w:szCs w:val="20"/>
                                <w:lang w:eastAsia="en-IN"/>
                              </w:rPr>
                            </w:pPr>
                            <w:r w:rsidRPr="00FF4388">
                              <w:rPr>
                                <w:rFonts w:ascii="Times New Roman" w:eastAsia="Times New Roman" w:hAnsi="Times New Roman" w:cs="Times New Roman"/>
                                <w:b/>
                                <w:bCs/>
                                <w:sz w:val="18"/>
                                <w:szCs w:val="20"/>
                                <w:lang w:eastAsia="en-IN"/>
                              </w:rPr>
                              <w:t>System / Study</w:t>
                            </w:r>
                          </w:p>
                        </w:tc>
                        <w:tc>
                          <w:tcPr>
                            <w:tcW w:w="1664" w:type="dxa"/>
                          </w:tcPr>
                          <w:p w14:paraId="31D0F2EC" w14:textId="77777777" w:rsidR="009650E4" w:rsidRPr="00FF4388" w:rsidRDefault="009650E4" w:rsidP="009650E4">
                            <w:pPr>
                              <w:rPr>
                                <w:rFonts w:ascii="Times New Roman" w:eastAsia="Times New Roman" w:hAnsi="Times New Roman" w:cs="Times New Roman"/>
                                <w:sz w:val="18"/>
                                <w:szCs w:val="20"/>
                                <w:lang w:eastAsia="en-IN"/>
                              </w:rPr>
                            </w:pPr>
                            <w:r w:rsidRPr="00FF4388">
                              <w:rPr>
                                <w:rFonts w:ascii="Times New Roman" w:eastAsia="Times New Roman" w:hAnsi="Times New Roman" w:cs="Times New Roman"/>
                                <w:b/>
                                <w:bCs/>
                                <w:sz w:val="18"/>
                                <w:szCs w:val="20"/>
                                <w:lang w:eastAsia="en-IN"/>
                              </w:rPr>
                              <w:t>Core Methodology</w:t>
                            </w:r>
                          </w:p>
                        </w:tc>
                        <w:tc>
                          <w:tcPr>
                            <w:tcW w:w="1737" w:type="dxa"/>
                          </w:tcPr>
                          <w:p w14:paraId="38040E64" w14:textId="77777777" w:rsidR="009650E4" w:rsidRPr="00FF4388" w:rsidRDefault="009650E4" w:rsidP="009650E4">
                            <w:pPr>
                              <w:rPr>
                                <w:rFonts w:ascii="Times New Roman" w:eastAsia="Times New Roman" w:hAnsi="Times New Roman" w:cs="Times New Roman"/>
                                <w:sz w:val="18"/>
                                <w:szCs w:val="20"/>
                                <w:lang w:eastAsia="en-IN"/>
                              </w:rPr>
                            </w:pPr>
                            <w:r w:rsidRPr="00FF4388">
                              <w:rPr>
                                <w:rFonts w:ascii="Times New Roman" w:eastAsia="Times New Roman" w:hAnsi="Times New Roman" w:cs="Times New Roman"/>
                                <w:b/>
                                <w:bCs/>
                                <w:sz w:val="18"/>
                                <w:szCs w:val="20"/>
                                <w:lang w:eastAsia="en-IN"/>
                              </w:rPr>
                              <w:t>Performance Metric</w:t>
                            </w:r>
                          </w:p>
                        </w:tc>
                      </w:tr>
                      <w:tr w:rsidR="009650E4" w:rsidRPr="000A782B" w14:paraId="007E2D0E" w14:textId="77777777" w:rsidTr="00FF4388">
                        <w:trPr>
                          <w:trHeight w:val="698"/>
                        </w:trPr>
                        <w:tc>
                          <w:tcPr>
                            <w:tcW w:w="900" w:type="dxa"/>
                          </w:tcPr>
                          <w:p w14:paraId="031F8C49" w14:textId="59690AF5" w:rsidR="009650E4" w:rsidRPr="00FF4388" w:rsidRDefault="009650E4" w:rsidP="009650E4">
                            <w:pPr>
                              <w:rPr>
                                <w:rFonts w:ascii="Times New Roman" w:eastAsia="Times New Roman" w:hAnsi="Times New Roman" w:cs="Times New Roman"/>
                                <w:sz w:val="18"/>
                                <w:szCs w:val="20"/>
                                <w:lang w:eastAsia="en-IN"/>
                              </w:rPr>
                            </w:pPr>
                            <w:proofErr w:type="spellStart"/>
                            <w:r w:rsidRPr="00FF4388">
                              <w:rPr>
                                <w:rFonts w:ascii="Times New Roman" w:eastAsia="Times New Roman" w:hAnsi="Times New Roman" w:cs="Times New Roman"/>
                                <w:bCs/>
                                <w:sz w:val="18"/>
                                <w:szCs w:val="20"/>
                                <w:lang w:eastAsia="en-IN"/>
                              </w:rPr>
                              <w:t>Lalitha</w:t>
                            </w:r>
                            <w:proofErr w:type="spellEnd"/>
                            <w:r w:rsidRPr="00FF4388">
                              <w:rPr>
                                <w:rFonts w:ascii="Times New Roman" w:eastAsia="Times New Roman" w:hAnsi="Times New Roman" w:cs="Times New Roman"/>
                                <w:bCs/>
                                <w:sz w:val="18"/>
                                <w:szCs w:val="20"/>
                                <w:lang w:eastAsia="en-IN"/>
                              </w:rPr>
                              <w:t xml:space="preserve"> </w:t>
                            </w:r>
                            <w:r w:rsidRPr="000A782B">
                              <w:rPr>
                                <w:rFonts w:ascii="Times New Roman" w:eastAsia="Times New Roman" w:hAnsi="Times New Roman" w:cs="Times New Roman"/>
                                <w:bCs/>
                                <w:sz w:val="18"/>
                                <w:szCs w:val="20"/>
                                <w:lang w:eastAsia="en-IN"/>
                              </w:rPr>
                              <w:t xml:space="preserve">Devi </w:t>
                            </w:r>
                            <w:r>
                              <w:rPr>
                                <w:rFonts w:ascii="Times New Roman" w:eastAsia="Times New Roman" w:hAnsi="Times New Roman" w:cs="Times New Roman"/>
                                <w:bCs/>
                                <w:sz w:val="18"/>
                                <w:szCs w:val="20"/>
                                <w:lang w:eastAsia="en-IN"/>
                              </w:rPr>
                              <w:t xml:space="preserve"> </w:t>
                            </w:r>
                            <w:r w:rsidRPr="000A782B">
                              <w:rPr>
                                <w:rFonts w:ascii="Times New Roman" w:eastAsia="Times New Roman" w:hAnsi="Times New Roman" w:cs="Times New Roman"/>
                                <w:bCs/>
                                <w:sz w:val="18"/>
                                <w:szCs w:val="20"/>
                                <w:lang w:eastAsia="en-IN"/>
                              </w:rPr>
                              <w:t>(2014)</w:t>
                            </w:r>
                          </w:p>
                        </w:tc>
                        <w:tc>
                          <w:tcPr>
                            <w:tcW w:w="1664" w:type="dxa"/>
                          </w:tcPr>
                          <w:p w14:paraId="6C558790" w14:textId="77777777" w:rsidR="009650E4" w:rsidRPr="00FF4388" w:rsidRDefault="009650E4" w:rsidP="009650E4">
                            <w:pPr>
                              <w:rPr>
                                <w:rFonts w:ascii="Times New Roman" w:eastAsia="Times New Roman" w:hAnsi="Times New Roman" w:cs="Times New Roman"/>
                                <w:sz w:val="18"/>
                                <w:szCs w:val="20"/>
                                <w:lang w:eastAsia="en-IN"/>
                              </w:rPr>
                            </w:pPr>
                            <w:r w:rsidRPr="000A782B">
                              <w:rPr>
                                <w:rFonts w:ascii="Times New Roman" w:eastAsia="Times New Roman" w:hAnsi="Times New Roman" w:cs="Times New Roman"/>
                                <w:sz w:val="18"/>
                                <w:szCs w:val="20"/>
                                <w:lang w:eastAsia="en-IN"/>
                              </w:rPr>
                              <w:t>Generic anaphora resolution engine using expanded language-specific features</w:t>
                            </w:r>
                          </w:p>
                        </w:tc>
                        <w:tc>
                          <w:tcPr>
                            <w:tcW w:w="1737" w:type="dxa"/>
                          </w:tcPr>
                          <w:p w14:paraId="283E7E40" w14:textId="3D2AB766" w:rsidR="009650E4" w:rsidRPr="00FF4388" w:rsidRDefault="009650E4" w:rsidP="009650E4">
                            <w:pPr>
                              <w:rPr>
                                <w:rFonts w:ascii="Times New Roman" w:eastAsia="Times New Roman" w:hAnsi="Times New Roman" w:cs="Times New Roman"/>
                                <w:sz w:val="18"/>
                                <w:szCs w:val="20"/>
                                <w:lang w:eastAsia="en-IN"/>
                              </w:rPr>
                            </w:pPr>
                            <w:r w:rsidRPr="000A782B">
                              <w:rPr>
                                <w:rFonts w:ascii="Times New Roman" w:eastAsia="Times New Roman" w:hAnsi="Times New Roman" w:cs="Times New Roman"/>
                                <w:bCs/>
                                <w:sz w:val="18"/>
                                <w:szCs w:val="20"/>
                                <w:lang w:eastAsia="en-IN"/>
                              </w:rPr>
                              <w:t>69.76%</w:t>
                            </w:r>
                            <w:r w:rsidRPr="000A782B">
                              <w:rPr>
                                <w:rFonts w:ascii="Times New Roman" w:eastAsia="Times New Roman" w:hAnsi="Times New Roman" w:cs="Times New Roman"/>
                                <w:sz w:val="18"/>
                                <w:szCs w:val="20"/>
                                <w:lang w:eastAsia="en-IN"/>
                              </w:rPr>
                              <w:t xml:space="preserve"> (</w:t>
                            </w:r>
                            <w:r w:rsidRPr="00FF4388">
                              <w:rPr>
                                <w:rFonts w:ascii="Times New Roman" w:eastAsia="Times New Roman" w:hAnsi="Times New Roman" w:cs="Times New Roman"/>
                                <w:sz w:val="18"/>
                                <w:szCs w:val="20"/>
                                <w:lang w:eastAsia="en-IN"/>
                              </w:rPr>
                              <w:t xml:space="preserve">F1 </w:t>
                            </w:r>
                            <w:r w:rsidRPr="000A782B">
                              <w:rPr>
                                <w:rFonts w:ascii="Times New Roman" w:eastAsia="Times New Roman" w:hAnsi="Times New Roman" w:cs="Times New Roman"/>
                                <w:sz w:val="18"/>
                                <w:szCs w:val="20"/>
                                <w:lang w:eastAsia="en-IN"/>
                              </w:rPr>
                              <w:t>Accuracy)</w:t>
                            </w:r>
                          </w:p>
                        </w:tc>
                      </w:tr>
                      <w:tr w:rsidR="009650E4" w:rsidRPr="000A782B" w14:paraId="6F71DC35" w14:textId="77777777" w:rsidTr="00FF4388">
                        <w:tc>
                          <w:tcPr>
                            <w:tcW w:w="900" w:type="dxa"/>
                          </w:tcPr>
                          <w:p w14:paraId="0393105C" w14:textId="22D1C19C" w:rsidR="009650E4" w:rsidRPr="00FF4388" w:rsidRDefault="009650E4" w:rsidP="009650E4">
                            <w:pPr>
                              <w:rPr>
                                <w:rFonts w:ascii="Times New Roman" w:eastAsia="Times New Roman" w:hAnsi="Times New Roman" w:cs="Times New Roman"/>
                                <w:sz w:val="18"/>
                                <w:szCs w:val="20"/>
                                <w:lang w:eastAsia="en-IN"/>
                              </w:rPr>
                            </w:pPr>
                            <w:proofErr w:type="spellStart"/>
                            <w:r w:rsidRPr="00FF4388">
                              <w:rPr>
                                <w:rFonts w:ascii="Times New Roman" w:eastAsia="Times New Roman" w:hAnsi="Times New Roman" w:cs="Times New Roman"/>
                                <w:bCs/>
                                <w:sz w:val="18"/>
                                <w:szCs w:val="20"/>
                                <w:lang w:eastAsia="en-IN"/>
                              </w:rPr>
                              <w:t>Lalitha</w:t>
                            </w:r>
                            <w:proofErr w:type="spellEnd"/>
                            <w:r w:rsidRPr="00FF4388">
                              <w:rPr>
                                <w:rFonts w:ascii="Times New Roman" w:eastAsia="Times New Roman" w:hAnsi="Times New Roman" w:cs="Times New Roman"/>
                                <w:bCs/>
                                <w:sz w:val="18"/>
                                <w:szCs w:val="20"/>
                                <w:lang w:eastAsia="en-IN"/>
                              </w:rPr>
                              <w:t xml:space="preserve"> </w:t>
                            </w:r>
                            <w:r w:rsidRPr="000A782B">
                              <w:rPr>
                                <w:rFonts w:ascii="Times New Roman" w:eastAsia="Times New Roman" w:hAnsi="Times New Roman" w:cs="Times New Roman"/>
                                <w:bCs/>
                                <w:sz w:val="18"/>
                                <w:szCs w:val="20"/>
                                <w:lang w:eastAsia="en-IN"/>
                              </w:rPr>
                              <w:t>Devi (2020)</w:t>
                            </w:r>
                          </w:p>
                        </w:tc>
                        <w:tc>
                          <w:tcPr>
                            <w:tcW w:w="1664" w:type="dxa"/>
                          </w:tcPr>
                          <w:p w14:paraId="3BE75B96" w14:textId="77777777" w:rsidR="009650E4" w:rsidRPr="00FF4388" w:rsidRDefault="009650E4" w:rsidP="009650E4">
                            <w:pPr>
                              <w:rPr>
                                <w:rFonts w:ascii="Times New Roman" w:eastAsia="Times New Roman" w:hAnsi="Times New Roman" w:cs="Times New Roman"/>
                                <w:sz w:val="18"/>
                                <w:szCs w:val="20"/>
                                <w:lang w:eastAsia="en-IN"/>
                              </w:rPr>
                            </w:pPr>
                            <w:r w:rsidRPr="000A782B">
                              <w:rPr>
                                <w:rFonts w:ascii="Times New Roman" w:eastAsia="Times New Roman" w:hAnsi="Times New Roman" w:cs="Times New Roman"/>
                                <w:sz w:val="18"/>
                                <w:szCs w:val="20"/>
                                <w:lang w:eastAsia="en-IN"/>
                              </w:rPr>
                              <w:t>Shared task framework on microblog (Twitter) datasets for messy/social media texts</w:t>
                            </w:r>
                          </w:p>
                        </w:tc>
                        <w:tc>
                          <w:tcPr>
                            <w:tcW w:w="1737" w:type="dxa"/>
                          </w:tcPr>
                          <w:p w14:paraId="35B15760" w14:textId="77777777" w:rsidR="009650E4" w:rsidRPr="00FF4388" w:rsidRDefault="009650E4" w:rsidP="009650E4">
                            <w:pPr>
                              <w:rPr>
                                <w:rFonts w:ascii="Times New Roman" w:eastAsia="Times New Roman" w:hAnsi="Times New Roman" w:cs="Times New Roman"/>
                                <w:sz w:val="18"/>
                                <w:szCs w:val="20"/>
                                <w:lang w:eastAsia="en-IN"/>
                              </w:rPr>
                            </w:pPr>
                            <w:r w:rsidRPr="000A782B">
                              <w:rPr>
                                <w:rFonts w:ascii="Times New Roman" w:eastAsia="Times New Roman" w:hAnsi="Times New Roman" w:cs="Times New Roman"/>
                                <w:sz w:val="18"/>
                                <w:szCs w:val="20"/>
                                <w:lang w:eastAsia="en-IN"/>
                              </w:rPr>
                              <w:t>Benchmark data provision (</w:t>
                            </w:r>
                            <w:proofErr w:type="spellStart"/>
                            <w:r w:rsidRPr="000A782B">
                              <w:rPr>
                                <w:rFonts w:ascii="Times New Roman" w:eastAsia="Times New Roman" w:hAnsi="Times New Roman" w:cs="Times New Roman"/>
                                <w:sz w:val="18"/>
                                <w:szCs w:val="20"/>
                                <w:lang w:eastAsia="en-IN"/>
                              </w:rPr>
                              <w:t>SocAnaRes</w:t>
                            </w:r>
                            <w:proofErr w:type="spellEnd"/>
                            <w:r w:rsidRPr="000A782B">
                              <w:rPr>
                                <w:rFonts w:ascii="Times New Roman" w:eastAsia="Times New Roman" w:hAnsi="Times New Roman" w:cs="Times New Roman"/>
                                <w:sz w:val="18"/>
                                <w:szCs w:val="20"/>
                                <w:lang w:eastAsia="en-IN"/>
                              </w:rPr>
                              <w:t>-IL)</w:t>
                            </w:r>
                          </w:p>
                        </w:tc>
                      </w:tr>
                      <w:tr w:rsidR="009650E4" w:rsidRPr="000A782B" w14:paraId="4EB239E4" w14:textId="77777777" w:rsidTr="00FF4388">
                        <w:tc>
                          <w:tcPr>
                            <w:tcW w:w="900" w:type="dxa"/>
                          </w:tcPr>
                          <w:p w14:paraId="7E19D164" w14:textId="0C394064" w:rsidR="009650E4" w:rsidRPr="00FF4388" w:rsidRDefault="009650E4" w:rsidP="00025730">
                            <w:pPr>
                              <w:rPr>
                                <w:rFonts w:ascii="Times New Roman" w:eastAsia="Times New Roman" w:hAnsi="Times New Roman" w:cs="Times New Roman"/>
                                <w:sz w:val="18"/>
                                <w:szCs w:val="20"/>
                                <w:lang w:eastAsia="en-IN"/>
                              </w:rPr>
                            </w:pPr>
                            <w:proofErr w:type="spellStart"/>
                            <w:r w:rsidRPr="00FF4388">
                              <w:rPr>
                                <w:rFonts w:ascii="Times New Roman" w:eastAsia="Times New Roman" w:hAnsi="Times New Roman" w:cs="Times New Roman"/>
                                <w:bCs/>
                                <w:sz w:val="18"/>
                                <w:szCs w:val="20"/>
                                <w:lang w:eastAsia="en-IN"/>
                              </w:rPr>
                              <w:t>Lalitha</w:t>
                            </w:r>
                            <w:proofErr w:type="spellEnd"/>
                            <w:r w:rsidRPr="00FF4388">
                              <w:rPr>
                                <w:rFonts w:ascii="Times New Roman" w:eastAsia="Times New Roman" w:hAnsi="Times New Roman" w:cs="Times New Roman"/>
                                <w:bCs/>
                                <w:sz w:val="18"/>
                                <w:szCs w:val="20"/>
                                <w:lang w:eastAsia="en-IN"/>
                              </w:rPr>
                              <w:t xml:space="preserve"> </w:t>
                            </w:r>
                            <w:r w:rsidRPr="000A782B">
                              <w:rPr>
                                <w:rFonts w:ascii="Times New Roman" w:eastAsia="Times New Roman" w:hAnsi="Times New Roman" w:cs="Times New Roman"/>
                                <w:bCs/>
                                <w:sz w:val="18"/>
                                <w:szCs w:val="20"/>
                                <w:lang w:eastAsia="en-IN"/>
                              </w:rPr>
                              <w:t>Devi (2023)</w:t>
                            </w:r>
                          </w:p>
                        </w:tc>
                        <w:tc>
                          <w:tcPr>
                            <w:tcW w:w="1664" w:type="dxa"/>
                          </w:tcPr>
                          <w:p w14:paraId="3F82D826" w14:textId="77777777" w:rsidR="009650E4" w:rsidRPr="00FF4388" w:rsidRDefault="009650E4" w:rsidP="009650E4">
                            <w:pPr>
                              <w:rPr>
                                <w:rFonts w:ascii="Times New Roman" w:eastAsia="Times New Roman" w:hAnsi="Times New Roman" w:cs="Times New Roman"/>
                                <w:sz w:val="18"/>
                                <w:szCs w:val="20"/>
                                <w:lang w:eastAsia="en-IN"/>
                              </w:rPr>
                            </w:pPr>
                            <w:r w:rsidRPr="000A782B">
                              <w:rPr>
                                <w:rFonts w:ascii="Times New Roman" w:eastAsia="Times New Roman" w:hAnsi="Times New Roman" w:cs="Times New Roman"/>
                                <w:sz w:val="18"/>
                                <w:szCs w:val="20"/>
                                <w:lang w:eastAsia="en-IN"/>
                              </w:rPr>
                              <w:t xml:space="preserve">End-to-end neural framework using </w:t>
                            </w:r>
                            <w:proofErr w:type="spellStart"/>
                            <w:r w:rsidRPr="000A782B">
                              <w:rPr>
                                <w:rFonts w:ascii="Times New Roman" w:eastAsia="Times New Roman" w:hAnsi="Times New Roman" w:cs="Times New Roman"/>
                                <w:bCs/>
                                <w:sz w:val="18"/>
                                <w:szCs w:val="20"/>
                                <w:lang w:eastAsia="en-IN"/>
                              </w:rPr>
                              <w:t>AdapterFusion</w:t>
                            </w:r>
                            <w:proofErr w:type="spellEnd"/>
                            <w:r w:rsidRPr="000A782B">
                              <w:rPr>
                                <w:rFonts w:ascii="Times New Roman" w:eastAsia="Times New Roman" w:hAnsi="Times New Roman" w:cs="Times New Roman"/>
                                <w:bCs/>
                                <w:sz w:val="18"/>
                                <w:szCs w:val="20"/>
                                <w:lang w:eastAsia="en-IN"/>
                              </w:rPr>
                              <w:t>-based multi-task learning</w:t>
                            </w:r>
                          </w:p>
                        </w:tc>
                        <w:tc>
                          <w:tcPr>
                            <w:tcW w:w="1737" w:type="dxa"/>
                          </w:tcPr>
                          <w:p w14:paraId="19AAF629" w14:textId="2195DFFD" w:rsidR="009650E4" w:rsidRPr="00FF4388" w:rsidRDefault="009650E4" w:rsidP="001D782A">
                            <w:pPr>
                              <w:rPr>
                                <w:rFonts w:ascii="Times New Roman" w:eastAsia="Times New Roman" w:hAnsi="Times New Roman" w:cs="Times New Roman"/>
                                <w:sz w:val="18"/>
                                <w:szCs w:val="20"/>
                                <w:lang w:eastAsia="en-IN"/>
                              </w:rPr>
                            </w:pPr>
                            <w:r w:rsidRPr="00FF4388">
                              <w:rPr>
                                <w:rFonts w:ascii="Times New Roman" w:eastAsia="Times New Roman" w:hAnsi="Times New Roman" w:cs="Times New Roman"/>
                                <w:sz w:val="18"/>
                                <w:szCs w:val="20"/>
                                <w:lang w:eastAsia="en-IN"/>
                              </w:rPr>
                              <w:t>68.30</w:t>
                            </w:r>
                            <w:r w:rsidRPr="000A782B">
                              <w:rPr>
                                <w:rFonts w:ascii="Times New Roman" w:eastAsia="Times New Roman" w:hAnsi="Times New Roman" w:cs="Times New Roman"/>
                                <w:bCs/>
                                <w:sz w:val="18"/>
                                <w:szCs w:val="20"/>
                                <w:lang w:eastAsia="en-IN"/>
                              </w:rPr>
                              <w:t>%</w:t>
                            </w:r>
                            <w:r w:rsidRPr="000A782B">
                              <w:rPr>
                                <w:rFonts w:ascii="Times New Roman" w:eastAsia="Times New Roman" w:hAnsi="Times New Roman" w:cs="Times New Roman"/>
                                <w:sz w:val="18"/>
                                <w:szCs w:val="20"/>
                                <w:lang w:eastAsia="en-IN"/>
                              </w:rPr>
                              <w:t xml:space="preserve"> (</w:t>
                            </w:r>
                            <w:r w:rsidRPr="00FF4388">
                              <w:rPr>
                                <w:rFonts w:ascii="Times New Roman" w:eastAsia="Times New Roman" w:hAnsi="Times New Roman" w:cs="Times New Roman"/>
                                <w:sz w:val="18"/>
                                <w:szCs w:val="20"/>
                                <w:lang w:eastAsia="en-IN"/>
                              </w:rPr>
                              <w:t xml:space="preserve">F1 </w:t>
                            </w:r>
                            <w:r w:rsidRPr="000A782B">
                              <w:rPr>
                                <w:rFonts w:ascii="Times New Roman" w:eastAsia="Times New Roman" w:hAnsi="Times New Roman" w:cs="Times New Roman"/>
                                <w:sz w:val="18"/>
                                <w:szCs w:val="20"/>
                                <w:lang w:eastAsia="en-IN"/>
                              </w:rPr>
                              <w:t>Accuracy)</w:t>
                            </w:r>
                          </w:p>
                        </w:tc>
                      </w:tr>
                    </w:tbl>
                    <w:p w14:paraId="31B2AED1" w14:textId="1BAFD4C2" w:rsidR="009650E4" w:rsidRDefault="009650E4" w:rsidP="00025730">
                      <w:pPr>
                        <w:spacing w:after="0"/>
                      </w:pPr>
                      <w:r>
                        <w:rPr>
                          <w:rFonts w:ascii="Times New Roman" w:hAnsi="Times New Roman" w:cs="Times New Roman"/>
                          <w:sz w:val="18"/>
                          <w:szCs w:val="16"/>
                        </w:rPr>
                        <w:t>Table 2</w:t>
                      </w:r>
                      <w:r w:rsidRPr="00AA7E85">
                        <w:rPr>
                          <w:rFonts w:ascii="Times New Roman" w:hAnsi="Times New Roman" w:cs="Times New Roman"/>
                          <w:sz w:val="18"/>
                          <w:szCs w:val="16"/>
                        </w:rPr>
                        <w:t xml:space="preserve">: </w:t>
                      </w:r>
                      <w:proofErr w:type="spellStart"/>
                      <w:r>
                        <w:rPr>
                          <w:rFonts w:ascii="Times New Roman" w:hAnsi="Times New Roman" w:cs="Times New Roman"/>
                          <w:sz w:val="18"/>
                          <w:szCs w:val="16"/>
                        </w:rPr>
                        <w:t>Coreference</w:t>
                      </w:r>
                      <w:proofErr w:type="spellEnd"/>
                      <w:r>
                        <w:rPr>
                          <w:rFonts w:ascii="Times New Roman" w:hAnsi="Times New Roman" w:cs="Times New Roman"/>
                          <w:sz w:val="18"/>
                          <w:szCs w:val="16"/>
                        </w:rPr>
                        <w:t xml:space="preserve"> Resolution system performance results</w:t>
                      </w:r>
                      <w:r w:rsidRPr="00AA7E85">
                        <w:rPr>
                          <w:rFonts w:ascii="Times New Roman" w:hAnsi="Times New Roman" w:cs="Times New Roman"/>
                          <w:sz w:val="18"/>
                          <w:szCs w:val="16"/>
                        </w:rPr>
                        <w:t xml:space="preserve"> for</w:t>
                      </w:r>
                      <w:r>
                        <w:rPr>
                          <w:rFonts w:ascii="Times New Roman" w:hAnsi="Times New Roman" w:cs="Times New Roman"/>
                          <w:sz w:val="18"/>
                          <w:szCs w:val="16"/>
                        </w:rPr>
                        <w:t xml:space="preserve"> English, Hindi of our AU-KBC systems</w:t>
                      </w:r>
                    </w:p>
                  </w:txbxContent>
                </v:textbox>
                <w10:anchorlock/>
              </v:shape>
            </w:pict>
          </mc:Fallback>
        </mc:AlternateContent>
      </w:r>
    </w:p>
    <w:p w14:paraId="6FAD4EE7" w14:textId="77777777" w:rsidR="00E31B67" w:rsidRPr="009C7ECB" w:rsidRDefault="00E31B67" w:rsidP="00E31B67">
      <w:pPr>
        <w:pStyle w:val="ACLIndent"/>
        <w:rPr>
          <w:rFonts w:ascii="TimesNewRomanPSMT" w:hAnsi="TimesNewRomanPSMT"/>
        </w:rPr>
      </w:pPr>
      <w:r w:rsidRPr="009C7ECB">
        <w:rPr>
          <w:rFonts w:ascii="TimesNewRomanPSMT" w:hAnsi="TimesNewRomanPSMT"/>
        </w:rPr>
        <w:t xml:space="preserve">Despite this performance, we noted a significant limitation in recall due to the absence of features for embedded mention links. These findings highlight a specific area for future optimization, particularly in resolving complex, nested </w:t>
      </w:r>
      <w:proofErr w:type="spellStart"/>
      <w:r w:rsidRPr="009C7ECB">
        <w:rPr>
          <w:rFonts w:ascii="TimesNewRomanPSMT" w:hAnsi="TimesNewRomanPSMT"/>
        </w:rPr>
        <w:t>coreference</w:t>
      </w:r>
      <w:proofErr w:type="spellEnd"/>
      <w:r w:rsidRPr="009C7ECB">
        <w:rPr>
          <w:rFonts w:ascii="TimesNewRomanPSMT" w:hAnsi="TimesNewRomanPSMT"/>
        </w:rPr>
        <w:t xml:space="preserve"> chains.</w:t>
      </w:r>
    </w:p>
    <w:p w14:paraId="5A863103" w14:textId="77777777" w:rsidR="00753A16" w:rsidRPr="009C7ECB" w:rsidRDefault="00753A16" w:rsidP="00753A16">
      <w:pPr>
        <w:pStyle w:val="ACLSection"/>
        <w:rPr>
          <w:rFonts w:ascii="TimesNewRomanPSMT" w:hAnsi="TimesNewRomanPSMT"/>
        </w:rPr>
      </w:pPr>
      <w:r w:rsidRPr="009C7ECB">
        <w:rPr>
          <w:rFonts w:ascii="TimesNewRomanPSMT" w:hAnsi="TimesNewRomanPSMT"/>
        </w:rPr>
        <w:t>Conclusion</w:t>
      </w:r>
    </w:p>
    <w:p w14:paraId="1062107A" w14:textId="705A91F7" w:rsidR="00BE242B" w:rsidRPr="009C7ECB" w:rsidRDefault="009A104B" w:rsidP="00F47658">
      <w:pPr>
        <w:pStyle w:val="ACLTextFirstLine"/>
        <w:rPr>
          <w:rFonts w:ascii="TimesNewRomanPSMT" w:hAnsi="TimesNewRomanPSMT"/>
          <w:b/>
        </w:rPr>
      </w:pPr>
      <w:r w:rsidRPr="009C7ECB">
        <w:rPr>
          <w:rFonts w:ascii="TimesNewRomanPSMT" w:hAnsi="TimesNewRomanPSMT"/>
        </w:rPr>
        <w:t xml:space="preserve">We successfully submitted our test runs for the CRAC 2026 Multilingual </w:t>
      </w:r>
      <w:proofErr w:type="spellStart"/>
      <w:r w:rsidRPr="009C7ECB">
        <w:rPr>
          <w:rFonts w:ascii="TimesNewRomanPSMT" w:hAnsi="TimesNewRomanPSMT"/>
        </w:rPr>
        <w:t>Coreference</w:t>
      </w:r>
      <w:proofErr w:type="spellEnd"/>
      <w:r w:rsidRPr="009C7ECB">
        <w:rPr>
          <w:rFonts w:ascii="TimesNewRomanPSMT" w:hAnsi="TimesNewRomanPSMT"/>
        </w:rPr>
        <w:t xml:space="preserve"> Resolution task, showcasing a lightweight CRF-based system capable of supporting 20 languages. By prioritizing a single-model appro</w:t>
      </w:r>
      <w:bookmarkStart w:id="7" w:name="_GoBack"/>
      <w:bookmarkEnd w:id="7"/>
      <w:r w:rsidRPr="009C7ECB">
        <w:rPr>
          <w:rFonts w:ascii="TimesNewRomanPSMT" w:hAnsi="TimesNewRomanPSMT"/>
        </w:rPr>
        <w:t>ach that operates efficiently on standard CPU architectures, we have addressed the need for accessible NLP tools in settings where high-end computational power is unavailable. This submission validates the efficacy of traditional statistical modeling paired with robust linguistic features in the modern era of multilingual processing.</w:t>
      </w:r>
      <w:r w:rsidR="00BE242B" w:rsidRPr="009C7ECB">
        <w:rPr>
          <w:rFonts w:ascii="TimesNewRomanPSMT" w:hAnsi="TimesNewRomanPSMT"/>
        </w:rPr>
        <w:t xml:space="preserve"> </w:t>
      </w:r>
    </w:p>
    <w:p w14:paraId="6725041A" w14:textId="3CCCB82D" w:rsidR="00E23C90" w:rsidRPr="009C7ECB" w:rsidRDefault="00490093" w:rsidP="00490093">
      <w:pPr>
        <w:pStyle w:val="ACLAcknowledgmentsHeader"/>
        <w:rPr>
          <w:rFonts w:ascii="TimesNewRomanPSMT" w:hAnsi="TimesNewRomanPSMT"/>
        </w:rPr>
      </w:pPr>
      <w:r w:rsidRPr="009C7ECB">
        <w:rPr>
          <w:rFonts w:ascii="TimesNewRomanPSMT" w:hAnsi="TimesNewRomanPSMT"/>
        </w:rPr>
        <w:t>Acknowledgments</w:t>
      </w:r>
      <w:r w:rsidR="00E23C90" w:rsidRPr="009C7ECB">
        <w:rPr>
          <w:rFonts w:ascii="TimesNewRomanPSMT" w:hAnsi="TimesNewRomanPSMT"/>
        </w:rPr>
        <w:t xml:space="preserve">: </w:t>
      </w:r>
    </w:p>
    <w:p w14:paraId="31B24DBD" w14:textId="121B4FAF" w:rsidR="00E23C90" w:rsidRPr="009C7ECB" w:rsidRDefault="00E23C90" w:rsidP="00490093">
      <w:pPr>
        <w:pStyle w:val="ACLAcknowledgmentsHeader"/>
        <w:rPr>
          <w:rFonts w:ascii="TimesNewRomanPSMT" w:hAnsi="TimesNewRomanPSMT"/>
          <w:b w:val="0"/>
          <w:bCs w:val="0"/>
          <w:sz w:val="22"/>
          <w:szCs w:val="22"/>
        </w:rPr>
      </w:pPr>
      <w:r w:rsidRPr="009C7ECB">
        <w:rPr>
          <w:rFonts w:ascii="TimesNewRomanPSMT" w:hAnsi="TimesNewRomanPSMT"/>
          <w:b w:val="0"/>
          <w:bCs w:val="0"/>
          <w:sz w:val="22"/>
          <w:szCs w:val="22"/>
        </w:rPr>
        <w:t>The authors would like to thank the organizers of CRAC 2026 for providing the datasets and the opportunity to participate in this shared task. This work was supported by the Ministry of Electronics and Information Technology (</w:t>
      </w:r>
      <w:proofErr w:type="spellStart"/>
      <w:r w:rsidRPr="009C7ECB">
        <w:rPr>
          <w:rFonts w:ascii="TimesNewRomanPSMT" w:hAnsi="TimesNewRomanPSMT"/>
          <w:b w:val="0"/>
          <w:bCs w:val="0"/>
          <w:sz w:val="22"/>
          <w:szCs w:val="22"/>
        </w:rPr>
        <w:t>MeitY</w:t>
      </w:r>
      <w:proofErr w:type="spellEnd"/>
      <w:r w:rsidRPr="009C7ECB">
        <w:rPr>
          <w:rFonts w:ascii="TimesNewRomanPSMT" w:hAnsi="TimesNewRomanPSMT"/>
          <w:b w:val="0"/>
          <w:bCs w:val="0"/>
          <w:sz w:val="22"/>
          <w:szCs w:val="22"/>
        </w:rPr>
        <w:t>), Government of India.</w:t>
      </w:r>
    </w:p>
    <w:p w14:paraId="459C7026" w14:textId="77777777" w:rsidR="00490093" w:rsidRPr="009C7ECB" w:rsidRDefault="00490093" w:rsidP="00490093">
      <w:pPr>
        <w:pStyle w:val="ACLReferencesHeader"/>
        <w:rPr>
          <w:rFonts w:ascii="TimesNewRomanPSMT" w:hAnsi="TimesNewRomanPSMT"/>
        </w:rPr>
      </w:pPr>
      <w:r w:rsidRPr="009C7ECB">
        <w:rPr>
          <w:rFonts w:ascii="TimesNewRomanPSMT" w:hAnsi="TimesNewRomanPSMT"/>
        </w:rPr>
        <w:t xml:space="preserve">References </w:t>
      </w:r>
    </w:p>
    <w:bookmarkEnd w:id="1"/>
    <w:bookmarkEnd w:id="2"/>
    <w:p w14:paraId="0312F25B" w14:textId="77777777" w:rsidR="00E63169" w:rsidRPr="009C7ECB" w:rsidRDefault="00E63169" w:rsidP="00E63169">
      <w:pPr>
        <w:pStyle w:val="ACLReferencesText"/>
        <w:rPr>
          <w:rFonts w:ascii="TimesNewRomanPSMT" w:hAnsi="TimesNewRomanPSMT"/>
        </w:rPr>
      </w:pPr>
      <w:proofErr w:type="gramStart"/>
      <w:r w:rsidRPr="009C7ECB">
        <w:rPr>
          <w:rFonts w:ascii="TimesNewRomanPSMT" w:hAnsi="TimesNewRomanPSMT"/>
        </w:rPr>
        <w:t>Hobbs J. (1978).</w:t>
      </w:r>
      <w:proofErr w:type="gramEnd"/>
      <w:r w:rsidRPr="009C7ECB">
        <w:rPr>
          <w:rFonts w:ascii="TimesNewRomanPSMT" w:hAnsi="TimesNewRomanPSMT"/>
        </w:rPr>
        <w:t xml:space="preserve"> </w:t>
      </w:r>
      <w:proofErr w:type="gramStart"/>
      <w:r w:rsidRPr="009C7ECB">
        <w:rPr>
          <w:rFonts w:ascii="TimesNewRomanPSMT" w:hAnsi="TimesNewRomanPSMT"/>
        </w:rPr>
        <w:t>Resolving pronoun references.</w:t>
      </w:r>
      <w:proofErr w:type="gramEnd"/>
      <w:r w:rsidRPr="009C7ECB">
        <w:rPr>
          <w:rFonts w:ascii="TimesNewRomanPSMT" w:hAnsi="TimesNewRomanPSMT"/>
        </w:rPr>
        <w:t xml:space="preserve"> </w:t>
      </w:r>
      <w:r w:rsidRPr="009C7ECB">
        <w:rPr>
          <w:rFonts w:ascii="TimesNewRomanPSMT" w:hAnsi="TimesNewRomanPSMT"/>
          <w:i/>
          <w:iCs/>
        </w:rPr>
        <w:t>Lingua 44</w:t>
      </w:r>
      <w:r w:rsidRPr="009C7ECB">
        <w:rPr>
          <w:rFonts w:ascii="TimesNewRomanPSMT" w:hAnsi="TimesNewRomanPSMT"/>
        </w:rPr>
        <w:t>, pp. 339-352.</w:t>
      </w:r>
    </w:p>
    <w:p w14:paraId="08E84590" w14:textId="77777777" w:rsidR="00E63169" w:rsidRPr="009C7ECB" w:rsidRDefault="00E63169" w:rsidP="00E63169">
      <w:pPr>
        <w:pStyle w:val="ACLReferencesText"/>
        <w:rPr>
          <w:rFonts w:ascii="TimesNewRomanPSMT" w:hAnsi="TimesNewRomanPSMT"/>
        </w:rPr>
      </w:pPr>
      <w:r w:rsidRPr="009C7ECB">
        <w:rPr>
          <w:rFonts w:ascii="TimesNewRomanPSMT" w:hAnsi="TimesNewRomanPSMT"/>
        </w:rPr>
        <w:t xml:space="preserve">Joshi M., Chen D., Liu Y., Weld D.S., </w:t>
      </w:r>
      <w:proofErr w:type="spellStart"/>
      <w:r w:rsidRPr="009C7ECB">
        <w:rPr>
          <w:rFonts w:ascii="TimesNewRomanPSMT" w:hAnsi="TimesNewRomanPSMT"/>
        </w:rPr>
        <w:t>Zettlemoyer</w:t>
      </w:r>
      <w:proofErr w:type="spellEnd"/>
      <w:r w:rsidRPr="009C7ECB">
        <w:rPr>
          <w:rFonts w:ascii="TimesNewRomanPSMT" w:hAnsi="TimesNewRomanPSMT"/>
        </w:rPr>
        <w:t xml:space="preserve"> L., and Levy O., (2020). </w:t>
      </w:r>
      <w:proofErr w:type="spellStart"/>
      <w:r w:rsidRPr="009C7ECB">
        <w:rPr>
          <w:rFonts w:ascii="TimesNewRomanPSMT" w:hAnsi="TimesNewRomanPSMT"/>
        </w:rPr>
        <w:t>SpanBERT</w:t>
      </w:r>
      <w:proofErr w:type="spellEnd"/>
      <w:r w:rsidRPr="009C7ECB">
        <w:rPr>
          <w:rFonts w:ascii="TimesNewRomanPSMT" w:hAnsi="TimesNewRomanPSMT"/>
        </w:rPr>
        <w:t xml:space="preserve">: Improving pre-training by representing and predicting spans, </w:t>
      </w:r>
      <w:r w:rsidRPr="009C7ECB">
        <w:rPr>
          <w:rFonts w:ascii="TimesNewRomanPSMT" w:hAnsi="TimesNewRomanPSMT"/>
        </w:rPr>
        <w:lastRenderedPageBreak/>
        <w:t>In Transactions of the Association for Computational Linguistics, 8, pp 64–77</w:t>
      </w:r>
    </w:p>
    <w:p w14:paraId="51C147C6" w14:textId="77777777" w:rsidR="00E63169" w:rsidRPr="009C7ECB" w:rsidRDefault="00E63169" w:rsidP="00E63169">
      <w:pPr>
        <w:pStyle w:val="ACLReferencesText"/>
        <w:rPr>
          <w:rFonts w:ascii="TimesNewRomanPSMT" w:hAnsi="TimesNewRomanPSMT"/>
        </w:rPr>
      </w:pPr>
      <w:proofErr w:type="gramStart"/>
      <w:r w:rsidRPr="009C7ECB">
        <w:rPr>
          <w:rFonts w:ascii="TimesNewRomanPSMT" w:hAnsi="TimesNewRomanPSMT"/>
        </w:rPr>
        <w:t xml:space="preserve">Kantor B., and </w:t>
      </w:r>
      <w:proofErr w:type="spellStart"/>
      <w:r w:rsidRPr="009C7ECB">
        <w:rPr>
          <w:rFonts w:ascii="TimesNewRomanPSMT" w:hAnsi="TimesNewRomanPSMT"/>
        </w:rPr>
        <w:t>Globerson</w:t>
      </w:r>
      <w:proofErr w:type="spellEnd"/>
      <w:r w:rsidRPr="009C7ECB">
        <w:rPr>
          <w:rFonts w:ascii="TimesNewRomanPSMT" w:hAnsi="TimesNewRomanPSMT"/>
        </w:rPr>
        <w:t xml:space="preserve"> A., (2019).</w:t>
      </w:r>
      <w:proofErr w:type="gramEnd"/>
      <w:r w:rsidRPr="009C7ECB">
        <w:rPr>
          <w:rFonts w:ascii="TimesNewRomanPSMT" w:hAnsi="TimesNewRomanPSMT"/>
        </w:rPr>
        <w:t xml:space="preserve"> </w:t>
      </w:r>
      <w:proofErr w:type="spellStart"/>
      <w:r w:rsidRPr="009C7ECB">
        <w:rPr>
          <w:rFonts w:ascii="TimesNewRomanPSMT" w:hAnsi="TimesNewRomanPSMT"/>
        </w:rPr>
        <w:t>Coreference</w:t>
      </w:r>
      <w:proofErr w:type="spellEnd"/>
      <w:r w:rsidRPr="009C7ECB">
        <w:rPr>
          <w:rFonts w:ascii="TimesNewRomanPSMT" w:hAnsi="TimesNewRomanPSMT"/>
        </w:rPr>
        <w:t xml:space="preserve"> resolution with entity equalization. In Proceedings of the 57th Annual Meeting of the Association for Computational Linguistics, pages 673–677</w:t>
      </w:r>
    </w:p>
    <w:p w14:paraId="7EEB5E6C" w14:textId="77777777" w:rsidR="00E63169" w:rsidRPr="00490DFB" w:rsidRDefault="00E63169" w:rsidP="00E63169">
      <w:pPr>
        <w:pStyle w:val="ACLReferencesText"/>
        <w:rPr>
          <w:rStyle w:val="Emphasis"/>
          <w:rFonts w:ascii="TimesNewRomanPSMT" w:hAnsi="TimesNewRomanPSMT"/>
          <w:i w:val="0"/>
          <w:iCs w:val="0"/>
        </w:rPr>
      </w:pPr>
      <w:proofErr w:type="gramStart"/>
      <w:r w:rsidRPr="00490DFB">
        <w:rPr>
          <w:rStyle w:val="Emphasis"/>
          <w:rFonts w:ascii="TimesNewRomanPSMT" w:hAnsi="TimesNewRomanPSMT"/>
          <w:i w:val="0"/>
        </w:rPr>
        <w:t xml:space="preserve">Lee K., He L., Lewis M., and </w:t>
      </w:r>
      <w:proofErr w:type="spellStart"/>
      <w:r w:rsidRPr="00490DFB">
        <w:rPr>
          <w:rStyle w:val="Emphasis"/>
          <w:rFonts w:ascii="TimesNewRomanPSMT" w:hAnsi="TimesNewRomanPSMT"/>
          <w:i w:val="0"/>
        </w:rPr>
        <w:t>Zettlemoyer</w:t>
      </w:r>
      <w:proofErr w:type="spellEnd"/>
      <w:r w:rsidRPr="00490DFB">
        <w:rPr>
          <w:rStyle w:val="Emphasis"/>
          <w:rFonts w:ascii="TimesNewRomanPSMT" w:hAnsi="TimesNewRomanPSMT"/>
          <w:i w:val="0"/>
        </w:rPr>
        <w:t xml:space="preserve"> L., (2017).</w:t>
      </w:r>
      <w:proofErr w:type="gramEnd"/>
      <w:r w:rsidRPr="00490DFB">
        <w:rPr>
          <w:rStyle w:val="Emphasis"/>
          <w:rFonts w:ascii="TimesNewRomanPSMT" w:hAnsi="TimesNewRomanPSMT"/>
          <w:i w:val="0"/>
        </w:rPr>
        <w:t xml:space="preserve"> End-to-end Neural </w:t>
      </w:r>
      <w:proofErr w:type="spellStart"/>
      <w:r w:rsidRPr="00490DFB">
        <w:rPr>
          <w:rStyle w:val="Emphasis"/>
          <w:rFonts w:ascii="TimesNewRomanPSMT" w:hAnsi="TimesNewRomanPSMT"/>
          <w:i w:val="0"/>
        </w:rPr>
        <w:t>Coreference</w:t>
      </w:r>
      <w:proofErr w:type="spellEnd"/>
      <w:r w:rsidRPr="00490DFB">
        <w:rPr>
          <w:rStyle w:val="Emphasis"/>
          <w:rFonts w:ascii="TimesNewRomanPSMT" w:hAnsi="TimesNewRomanPSMT"/>
          <w:i w:val="0"/>
        </w:rPr>
        <w:t xml:space="preserve"> Resolution. </w:t>
      </w:r>
      <w:proofErr w:type="gramStart"/>
      <w:r w:rsidRPr="00490DFB">
        <w:rPr>
          <w:rStyle w:val="Emphasis"/>
          <w:rFonts w:ascii="TimesNewRomanPSMT" w:hAnsi="TimesNewRomanPSMT"/>
          <w:i w:val="0"/>
        </w:rPr>
        <w:t>In Proceedings of the 2017 Conference on Empirical Methods in Natural Language Processing.</w:t>
      </w:r>
      <w:proofErr w:type="gramEnd"/>
      <w:r w:rsidRPr="00490DFB">
        <w:rPr>
          <w:rStyle w:val="Emphasis"/>
          <w:rFonts w:ascii="TimesNewRomanPSMT" w:hAnsi="TimesNewRomanPSMT"/>
          <w:i w:val="0"/>
        </w:rPr>
        <w:t xml:space="preserve">  pp 188-197</w:t>
      </w:r>
    </w:p>
    <w:p w14:paraId="54D3933B" w14:textId="77777777" w:rsidR="00E63169" w:rsidRPr="00490DFB" w:rsidRDefault="00E63169" w:rsidP="00E63169">
      <w:pPr>
        <w:pStyle w:val="ACLReferencesText"/>
        <w:rPr>
          <w:rStyle w:val="Emphasis"/>
          <w:rFonts w:ascii="TimesNewRomanPSMT" w:hAnsi="TimesNewRomanPSMT"/>
          <w:i w:val="0"/>
          <w:iCs w:val="0"/>
        </w:rPr>
      </w:pPr>
      <w:proofErr w:type="gramStart"/>
      <w:r w:rsidRPr="00490DFB">
        <w:rPr>
          <w:rStyle w:val="Emphasis"/>
          <w:rFonts w:ascii="TimesNewRomanPSMT" w:hAnsi="TimesNewRomanPSMT"/>
          <w:i w:val="0"/>
        </w:rPr>
        <w:t>Li S., Kobayashi H., and Ng V. (2021).</w:t>
      </w:r>
      <w:proofErr w:type="gramEnd"/>
      <w:r w:rsidRPr="00490DFB">
        <w:rPr>
          <w:rStyle w:val="Emphasis"/>
          <w:rFonts w:ascii="TimesNewRomanPSMT" w:hAnsi="TimesNewRomanPSMT"/>
          <w:i w:val="0"/>
        </w:rPr>
        <w:t xml:space="preserve"> The CODI-CRAC 2021 Shared Task on Anaphora, Bridging, and Discourse </w:t>
      </w:r>
      <w:proofErr w:type="spellStart"/>
      <w:r w:rsidRPr="00490DFB">
        <w:rPr>
          <w:rStyle w:val="Emphasis"/>
          <w:rFonts w:ascii="TimesNewRomanPSMT" w:hAnsi="TimesNewRomanPSMT"/>
          <w:i w:val="0"/>
        </w:rPr>
        <w:t>Deixis</w:t>
      </w:r>
      <w:proofErr w:type="spellEnd"/>
      <w:r w:rsidRPr="00490DFB">
        <w:rPr>
          <w:rStyle w:val="Emphasis"/>
          <w:rFonts w:ascii="TimesNewRomanPSMT" w:hAnsi="TimesNewRomanPSMT"/>
          <w:i w:val="0"/>
        </w:rPr>
        <w:t xml:space="preserve"> Resolution in Dialogue: A Cross-Team Analysis. In Proceedings of the CODI-CRAC 2021 Shared Task on Anaphora, Bridging, and Discourse </w:t>
      </w:r>
      <w:proofErr w:type="spellStart"/>
      <w:r w:rsidRPr="00490DFB">
        <w:rPr>
          <w:rStyle w:val="Emphasis"/>
          <w:rFonts w:ascii="TimesNewRomanPSMT" w:hAnsi="TimesNewRomanPSMT"/>
          <w:i w:val="0"/>
        </w:rPr>
        <w:t>Deixis</w:t>
      </w:r>
      <w:proofErr w:type="spellEnd"/>
      <w:r w:rsidRPr="00490DFB">
        <w:rPr>
          <w:rStyle w:val="Emphasis"/>
          <w:rFonts w:ascii="TimesNewRomanPSMT" w:hAnsi="TimesNewRomanPSMT"/>
          <w:i w:val="0"/>
        </w:rPr>
        <w:t xml:space="preserve"> in Dialogue, pages 71–95</w:t>
      </w:r>
    </w:p>
    <w:p w14:paraId="53C415CD" w14:textId="77777777" w:rsidR="00E63169" w:rsidRPr="00490DFB" w:rsidRDefault="00E63169" w:rsidP="00E63169">
      <w:pPr>
        <w:pStyle w:val="ACLReferencesText"/>
        <w:rPr>
          <w:rStyle w:val="Emphasis"/>
          <w:rFonts w:ascii="TimesNewRomanPSMT" w:hAnsi="TimesNewRomanPSMT"/>
          <w:i w:val="0"/>
          <w:iCs w:val="0"/>
        </w:rPr>
      </w:pPr>
      <w:proofErr w:type="spellStart"/>
      <w:r w:rsidRPr="00490DFB">
        <w:rPr>
          <w:rStyle w:val="Emphasis"/>
          <w:rFonts w:ascii="TimesNewRomanPSMT" w:hAnsi="TimesNewRomanPSMT"/>
          <w:i w:val="0"/>
        </w:rPr>
        <w:t>Maciej</w:t>
      </w:r>
      <w:proofErr w:type="spellEnd"/>
      <w:r w:rsidRPr="00490DFB">
        <w:rPr>
          <w:rStyle w:val="Emphasis"/>
          <w:rFonts w:ascii="TimesNewRomanPSMT" w:hAnsi="TimesNewRomanPSMT"/>
          <w:i w:val="0"/>
        </w:rPr>
        <w:t xml:space="preserve"> O. and Vincent </w:t>
      </w:r>
      <w:proofErr w:type="gramStart"/>
      <w:r w:rsidRPr="00490DFB">
        <w:rPr>
          <w:rStyle w:val="Emphasis"/>
          <w:rFonts w:ascii="TimesNewRomanPSMT" w:hAnsi="TimesNewRomanPSMT"/>
          <w:i w:val="0"/>
        </w:rPr>
        <w:t>Ng.,</w:t>
      </w:r>
      <w:proofErr w:type="gramEnd"/>
      <w:r w:rsidRPr="00490DFB">
        <w:rPr>
          <w:rStyle w:val="Emphasis"/>
          <w:rFonts w:ascii="TimesNewRomanPSMT" w:hAnsi="TimesNewRomanPSMT"/>
          <w:i w:val="0"/>
        </w:rPr>
        <w:t xml:space="preserve"> (2016) In Proceedings of the Workshop on </w:t>
      </w:r>
      <w:proofErr w:type="spellStart"/>
      <w:r w:rsidRPr="00490DFB">
        <w:rPr>
          <w:rStyle w:val="Emphasis"/>
          <w:rFonts w:ascii="TimesNewRomanPSMT" w:hAnsi="TimesNewRomanPSMT"/>
          <w:i w:val="0"/>
        </w:rPr>
        <w:t>Coreference</w:t>
      </w:r>
      <w:proofErr w:type="spellEnd"/>
      <w:r w:rsidRPr="00490DFB">
        <w:rPr>
          <w:rStyle w:val="Emphasis"/>
          <w:rFonts w:ascii="TimesNewRomanPSMT" w:hAnsi="TimesNewRomanPSMT"/>
          <w:i w:val="0"/>
        </w:rPr>
        <w:t xml:space="preserve"> Resolution Beyond </w:t>
      </w:r>
      <w:proofErr w:type="spellStart"/>
      <w:r w:rsidRPr="00490DFB">
        <w:rPr>
          <w:rStyle w:val="Emphasis"/>
          <w:rFonts w:ascii="TimesNewRomanPSMT" w:hAnsi="TimesNewRomanPSMT"/>
          <w:i w:val="0"/>
        </w:rPr>
        <w:t>OntoNotes</w:t>
      </w:r>
      <w:proofErr w:type="spellEnd"/>
      <w:r w:rsidRPr="00490DFB">
        <w:rPr>
          <w:rStyle w:val="Emphasis"/>
          <w:rFonts w:ascii="TimesNewRomanPSMT" w:hAnsi="TimesNewRomanPSMT"/>
          <w:i w:val="0"/>
        </w:rPr>
        <w:t xml:space="preserve"> (CORBON 2016). </w:t>
      </w:r>
      <w:proofErr w:type="gramStart"/>
      <w:r w:rsidRPr="00490DFB">
        <w:rPr>
          <w:rStyle w:val="Emphasis"/>
          <w:rFonts w:ascii="TimesNewRomanPSMT" w:hAnsi="TimesNewRomanPSMT"/>
          <w:i w:val="0"/>
        </w:rPr>
        <w:t>Association for Computational Linguistics, San Diego, California.</w:t>
      </w:r>
      <w:proofErr w:type="gramEnd"/>
    </w:p>
    <w:p w14:paraId="24852B5F" w14:textId="77777777" w:rsidR="00E63169" w:rsidRPr="00490DFB" w:rsidRDefault="00E63169" w:rsidP="00E63169">
      <w:pPr>
        <w:pStyle w:val="ACLReferencesText"/>
        <w:rPr>
          <w:rStyle w:val="Emphasis"/>
          <w:rFonts w:ascii="TimesNewRomanPSMT" w:hAnsi="TimesNewRomanPSMT"/>
          <w:i w:val="0"/>
        </w:rPr>
      </w:pPr>
      <w:proofErr w:type="spellStart"/>
      <w:r w:rsidRPr="00490DFB">
        <w:rPr>
          <w:rStyle w:val="Emphasis"/>
          <w:rFonts w:ascii="TimesNewRomanPSMT" w:hAnsi="TimesNewRomanPSMT"/>
          <w:i w:val="0"/>
        </w:rPr>
        <w:t>Maciej</w:t>
      </w:r>
      <w:proofErr w:type="spellEnd"/>
      <w:r w:rsidRPr="00490DFB">
        <w:rPr>
          <w:rStyle w:val="Emphasis"/>
          <w:rFonts w:ascii="TimesNewRomanPSMT" w:hAnsi="TimesNewRomanPSMT"/>
          <w:i w:val="0"/>
        </w:rPr>
        <w:t xml:space="preserve"> O. and Vincent </w:t>
      </w:r>
      <w:proofErr w:type="gramStart"/>
      <w:r w:rsidRPr="00490DFB">
        <w:rPr>
          <w:rStyle w:val="Emphasis"/>
          <w:rFonts w:ascii="TimesNewRomanPSMT" w:hAnsi="TimesNewRomanPSMT"/>
          <w:i w:val="0"/>
        </w:rPr>
        <w:t>Ng.,</w:t>
      </w:r>
      <w:proofErr w:type="gramEnd"/>
      <w:r w:rsidRPr="00490DFB">
        <w:rPr>
          <w:rStyle w:val="Emphasis"/>
          <w:rFonts w:ascii="TimesNewRomanPSMT" w:hAnsi="TimesNewRomanPSMT"/>
          <w:i w:val="0"/>
        </w:rPr>
        <w:t xml:space="preserve"> (2017). In Proceedings of the 2nd Workshop on </w:t>
      </w:r>
      <w:proofErr w:type="spellStart"/>
      <w:r w:rsidRPr="00490DFB">
        <w:rPr>
          <w:rStyle w:val="Emphasis"/>
          <w:rFonts w:ascii="TimesNewRomanPSMT" w:hAnsi="TimesNewRomanPSMT"/>
          <w:i w:val="0"/>
        </w:rPr>
        <w:t>Coreference</w:t>
      </w:r>
      <w:proofErr w:type="spellEnd"/>
      <w:r w:rsidRPr="00490DFB">
        <w:rPr>
          <w:rStyle w:val="Emphasis"/>
          <w:rFonts w:ascii="TimesNewRomanPSMT" w:hAnsi="TimesNewRomanPSMT"/>
          <w:i w:val="0"/>
        </w:rPr>
        <w:t xml:space="preserve"> Resolution </w:t>
      </w:r>
      <w:proofErr w:type="gramStart"/>
      <w:r w:rsidRPr="00490DFB">
        <w:rPr>
          <w:rStyle w:val="Emphasis"/>
          <w:rFonts w:ascii="TimesNewRomanPSMT" w:hAnsi="TimesNewRomanPSMT"/>
          <w:i w:val="0"/>
        </w:rPr>
        <w:t>Beyond</w:t>
      </w:r>
      <w:proofErr w:type="gramEnd"/>
      <w:r w:rsidRPr="00490DFB">
        <w:rPr>
          <w:rStyle w:val="Emphasis"/>
          <w:rFonts w:ascii="TimesNewRomanPSMT" w:hAnsi="TimesNewRomanPSMT"/>
          <w:i w:val="0"/>
        </w:rPr>
        <w:t xml:space="preserve"> </w:t>
      </w:r>
      <w:proofErr w:type="spellStart"/>
      <w:r w:rsidRPr="00490DFB">
        <w:rPr>
          <w:rStyle w:val="Emphasis"/>
          <w:rFonts w:ascii="TimesNewRomanPSMT" w:hAnsi="TimesNewRomanPSMT"/>
          <w:i w:val="0"/>
        </w:rPr>
        <w:t>OntoNotes</w:t>
      </w:r>
      <w:proofErr w:type="spellEnd"/>
      <w:r w:rsidRPr="00490DFB">
        <w:rPr>
          <w:rStyle w:val="Emphasis"/>
          <w:rFonts w:ascii="TimesNewRomanPSMT" w:hAnsi="TimesNewRomanPSMT"/>
          <w:i w:val="0"/>
        </w:rPr>
        <w:t xml:space="preserve"> (CORBON 2017). </w:t>
      </w:r>
      <w:proofErr w:type="gramStart"/>
      <w:r w:rsidRPr="00490DFB">
        <w:rPr>
          <w:rStyle w:val="Emphasis"/>
          <w:rFonts w:ascii="TimesNewRomanPSMT" w:hAnsi="TimesNewRomanPSMT"/>
          <w:i w:val="0"/>
        </w:rPr>
        <w:t>Association for Computational Linguistics, Valencia, Spain.</w:t>
      </w:r>
      <w:proofErr w:type="gramEnd"/>
    </w:p>
    <w:p w14:paraId="148A295A" w14:textId="27758379" w:rsidR="000038A7" w:rsidRPr="0032672D" w:rsidRDefault="001E57F8" w:rsidP="00E63169">
      <w:pPr>
        <w:pStyle w:val="ACLReferencesText"/>
        <w:rPr>
          <w:rStyle w:val="Emphasis"/>
          <w:rFonts w:ascii="TimesNewRomanPSMT" w:hAnsi="TimesNewRomanPSMT"/>
          <w:i w:val="0"/>
          <w:iCs w:val="0"/>
        </w:rPr>
      </w:pPr>
      <w:r w:rsidRPr="0032672D">
        <w:rPr>
          <w:rStyle w:val="Emphasis"/>
          <w:rFonts w:ascii="TimesNewRomanPSMT" w:hAnsi="TimesNewRomanPSMT"/>
          <w:i w:val="0"/>
          <w:iCs w:val="0"/>
        </w:rPr>
        <w:t xml:space="preserve">Novak Michal, </w:t>
      </w:r>
      <w:proofErr w:type="spellStart"/>
      <w:r w:rsidRPr="0032672D">
        <w:rPr>
          <w:rStyle w:val="Emphasis"/>
          <w:rFonts w:ascii="TimesNewRomanPSMT" w:hAnsi="TimesNewRomanPSMT"/>
          <w:i w:val="0"/>
          <w:iCs w:val="0"/>
        </w:rPr>
        <w:t>Konopik</w:t>
      </w:r>
      <w:proofErr w:type="spellEnd"/>
      <w:r w:rsidRPr="0032672D">
        <w:rPr>
          <w:rStyle w:val="Emphasis"/>
          <w:rFonts w:ascii="TimesNewRomanPSMT" w:hAnsi="TimesNewRomanPSMT"/>
          <w:i w:val="0"/>
          <w:iCs w:val="0"/>
        </w:rPr>
        <w:t xml:space="preserve"> </w:t>
      </w:r>
      <w:proofErr w:type="spellStart"/>
      <w:r w:rsidRPr="0032672D">
        <w:rPr>
          <w:rStyle w:val="Emphasis"/>
          <w:rFonts w:ascii="TimesNewRomanPSMT" w:hAnsi="TimesNewRomanPSMT"/>
          <w:i w:val="0"/>
          <w:iCs w:val="0"/>
        </w:rPr>
        <w:t>Miloslav</w:t>
      </w:r>
      <w:proofErr w:type="spellEnd"/>
      <w:r w:rsidRPr="0032672D">
        <w:rPr>
          <w:rStyle w:val="Emphasis"/>
          <w:rFonts w:ascii="TimesNewRomanPSMT" w:hAnsi="TimesNewRomanPSMT"/>
          <w:i w:val="0"/>
          <w:iCs w:val="0"/>
        </w:rPr>
        <w:t xml:space="preserve">, </w:t>
      </w:r>
      <w:proofErr w:type="spellStart"/>
      <w:r w:rsidRPr="0032672D">
        <w:rPr>
          <w:rStyle w:val="Emphasis"/>
          <w:rFonts w:ascii="TimesNewRomanPSMT" w:hAnsi="TimesNewRomanPSMT"/>
          <w:i w:val="0"/>
          <w:iCs w:val="0"/>
        </w:rPr>
        <w:t>Nedoluzhko</w:t>
      </w:r>
      <w:proofErr w:type="spellEnd"/>
      <w:r w:rsidRPr="0032672D">
        <w:rPr>
          <w:rStyle w:val="Emphasis"/>
          <w:rFonts w:ascii="TimesNewRomanPSMT" w:hAnsi="TimesNewRomanPSMT"/>
          <w:i w:val="0"/>
          <w:iCs w:val="0"/>
        </w:rPr>
        <w:t xml:space="preserve"> Anna, </w:t>
      </w:r>
      <w:proofErr w:type="spellStart"/>
      <w:r w:rsidRPr="0032672D">
        <w:rPr>
          <w:rStyle w:val="Emphasis"/>
          <w:rFonts w:ascii="TimesNewRomanPSMT" w:hAnsi="TimesNewRomanPSMT"/>
          <w:i w:val="0"/>
          <w:iCs w:val="0"/>
        </w:rPr>
        <w:t>Popel</w:t>
      </w:r>
      <w:proofErr w:type="spellEnd"/>
      <w:r w:rsidRPr="0032672D">
        <w:rPr>
          <w:rStyle w:val="Emphasis"/>
          <w:rFonts w:ascii="TimesNewRomanPSMT" w:hAnsi="TimesNewRomanPSMT"/>
          <w:i w:val="0"/>
          <w:iCs w:val="0"/>
        </w:rPr>
        <w:t xml:space="preserve"> Martin, </w:t>
      </w:r>
      <w:proofErr w:type="spellStart"/>
      <w:r w:rsidRPr="0032672D">
        <w:rPr>
          <w:rStyle w:val="Emphasis"/>
          <w:rFonts w:ascii="TimesNewRomanPSMT" w:hAnsi="TimesNewRomanPSMT"/>
          <w:i w:val="0"/>
          <w:iCs w:val="0"/>
        </w:rPr>
        <w:t>Prazak</w:t>
      </w:r>
      <w:proofErr w:type="spellEnd"/>
      <w:r w:rsidRPr="0032672D">
        <w:rPr>
          <w:rStyle w:val="Emphasis"/>
          <w:rFonts w:ascii="TimesNewRomanPSMT" w:hAnsi="TimesNewRomanPSMT"/>
          <w:i w:val="0"/>
          <w:iCs w:val="0"/>
        </w:rPr>
        <w:t xml:space="preserve"> </w:t>
      </w:r>
      <w:proofErr w:type="spellStart"/>
      <w:r w:rsidRPr="0032672D">
        <w:rPr>
          <w:rStyle w:val="Emphasis"/>
          <w:rFonts w:ascii="TimesNewRomanPSMT" w:hAnsi="TimesNewRomanPSMT"/>
          <w:i w:val="0"/>
          <w:iCs w:val="0"/>
        </w:rPr>
        <w:t>Ondrej</w:t>
      </w:r>
      <w:proofErr w:type="spellEnd"/>
      <w:r w:rsidRPr="0032672D">
        <w:rPr>
          <w:rStyle w:val="Emphasis"/>
          <w:rFonts w:ascii="TimesNewRomanPSMT" w:hAnsi="TimesNewRomanPSMT"/>
          <w:i w:val="0"/>
          <w:iCs w:val="0"/>
        </w:rPr>
        <w:t xml:space="preserve">,  </w:t>
      </w:r>
      <w:proofErr w:type="spellStart"/>
      <w:r w:rsidRPr="0032672D">
        <w:rPr>
          <w:rStyle w:val="Emphasis"/>
          <w:rFonts w:ascii="TimesNewRomanPSMT" w:hAnsi="TimesNewRomanPSMT"/>
          <w:i w:val="0"/>
          <w:iCs w:val="0"/>
        </w:rPr>
        <w:t>Sido</w:t>
      </w:r>
      <w:proofErr w:type="spellEnd"/>
      <w:r w:rsidRPr="0032672D">
        <w:rPr>
          <w:rStyle w:val="Emphasis"/>
          <w:rFonts w:ascii="TimesNewRomanPSMT" w:hAnsi="TimesNewRomanPSMT"/>
          <w:i w:val="0"/>
          <w:iCs w:val="0"/>
        </w:rPr>
        <w:t xml:space="preserve"> Jakub, </w:t>
      </w:r>
      <w:proofErr w:type="spellStart"/>
      <w:r w:rsidRPr="0032672D">
        <w:rPr>
          <w:rStyle w:val="Emphasis"/>
          <w:rFonts w:ascii="TimesNewRomanPSMT" w:hAnsi="TimesNewRomanPSMT"/>
          <w:i w:val="0"/>
          <w:iCs w:val="0"/>
        </w:rPr>
        <w:t>Straka</w:t>
      </w:r>
      <w:proofErr w:type="spellEnd"/>
      <w:r w:rsidRPr="0032672D">
        <w:rPr>
          <w:rStyle w:val="Emphasis"/>
          <w:rFonts w:ascii="TimesNewRomanPSMT" w:hAnsi="TimesNewRomanPSMT"/>
          <w:i w:val="0"/>
          <w:iCs w:val="0"/>
        </w:rPr>
        <w:t xml:space="preserve"> Milan, </w:t>
      </w:r>
      <w:proofErr w:type="spellStart"/>
      <w:r w:rsidRPr="0032672D">
        <w:rPr>
          <w:rStyle w:val="Emphasis"/>
          <w:rFonts w:ascii="TimesNewRomanPSMT" w:hAnsi="TimesNewRomanPSMT"/>
          <w:i w:val="0"/>
          <w:iCs w:val="0"/>
        </w:rPr>
        <w:t>Zabokrtsky</w:t>
      </w:r>
      <w:proofErr w:type="spellEnd"/>
      <w:r w:rsidRPr="0032672D">
        <w:rPr>
          <w:rStyle w:val="Emphasis"/>
          <w:rFonts w:ascii="TimesNewRomanPSMT" w:hAnsi="TimesNewRomanPSMT"/>
          <w:i w:val="0"/>
          <w:iCs w:val="0"/>
        </w:rPr>
        <w:t xml:space="preserve"> </w:t>
      </w:r>
      <w:proofErr w:type="spellStart"/>
      <w:r w:rsidRPr="0032672D">
        <w:rPr>
          <w:rStyle w:val="Emphasis"/>
          <w:rFonts w:ascii="TimesNewRomanPSMT" w:hAnsi="TimesNewRomanPSMT"/>
          <w:i w:val="0"/>
          <w:iCs w:val="0"/>
        </w:rPr>
        <w:t>Zdenek</w:t>
      </w:r>
      <w:proofErr w:type="spellEnd"/>
      <w:r w:rsidRPr="0032672D">
        <w:rPr>
          <w:rStyle w:val="Emphasis"/>
          <w:rFonts w:ascii="TimesNewRomanPSMT" w:hAnsi="TimesNewRomanPSMT"/>
          <w:i w:val="0"/>
          <w:iCs w:val="0"/>
        </w:rPr>
        <w:t xml:space="preserve"> and </w:t>
      </w:r>
      <w:proofErr w:type="spellStart"/>
      <w:r w:rsidRPr="0032672D">
        <w:rPr>
          <w:rStyle w:val="Emphasis"/>
          <w:rFonts w:ascii="TimesNewRomanPSMT" w:hAnsi="TimesNewRomanPSMT"/>
          <w:i w:val="0"/>
          <w:iCs w:val="0"/>
        </w:rPr>
        <w:t>Zeman</w:t>
      </w:r>
      <w:proofErr w:type="spellEnd"/>
      <w:r w:rsidRPr="0032672D">
        <w:rPr>
          <w:rStyle w:val="Emphasis"/>
          <w:rFonts w:ascii="TimesNewRomanPSMT" w:hAnsi="TimesNewRomanPSMT"/>
          <w:i w:val="0"/>
          <w:iCs w:val="0"/>
        </w:rPr>
        <w:t xml:space="preserve"> Daniel. (2026). Findings of the Fifth Shared Task on Multilingual </w:t>
      </w:r>
      <w:proofErr w:type="spellStart"/>
      <w:r w:rsidRPr="0032672D">
        <w:rPr>
          <w:rStyle w:val="Emphasis"/>
          <w:rFonts w:ascii="TimesNewRomanPSMT" w:hAnsi="TimesNewRomanPSMT"/>
          <w:i w:val="0"/>
          <w:iCs w:val="0"/>
        </w:rPr>
        <w:t>Coreference</w:t>
      </w:r>
      <w:proofErr w:type="spellEnd"/>
      <w:r w:rsidRPr="0032672D">
        <w:rPr>
          <w:rStyle w:val="Emphasis"/>
          <w:rFonts w:ascii="TimesNewRomanPSMT" w:hAnsi="TimesNewRomanPSMT"/>
          <w:i w:val="0"/>
          <w:iCs w:val="0"/>
        </w:rPr>
        <w:t xml:space="preserve"> Resolution: Expanding Datasets for Long-Range Entities. In: Proceedings of the 2nd Joint Workshop on Computational Approaches to Discourse, Context and Document-Level Inferences and Computational Models of Reference, Anaphora and </w:t>
      </w:r>
      <w:proofErr w:type="spellStart"/>
      <w:r w:rsidRPr="0032672D">
        <w:rPr>
          <w:rStyle w:val="Emphasis"/>
          <w:rFonts w:ascii="TimesNewRomanPSMT" w:hAnsi="TimesNewRomanPSMT"/>
          <w:i w:val="0"/>
          <w:iCs w:val="0"/>
        </w:rPr>
        <w:t>Coreference</w:t>
      </w:r>
      <w:proofErr w:type="spellEnd"/>
      <w:r w:rsidRPr="0032672D">
        <w:rPr>
          <w:rStyle w:val="Emphasis"/>
          <w:rFonts w:ascii="TimesNewRomanPSMT" w:hAnsi="TimesNewRomanPSMT"/>
          <w:i w:val="0"/>
          <w:iCs w:val="0"/>
        </w:rPr>
        <w:t xml:space="preserve"> (CODI-CRAC 2026), San Diego, California, USA.</w:t>
      </w:r>
    </w:p>
    <w:p w14:paraId="08D40E48" w14:textId="77777777" w:rsidR="00E63169" w:rsidRPr="009C7ECB" w:rsidRDefault="00E63169" w:rsidP="00E63169">
      <w:pPr>
        <w:pStyle w:val="ACLReferencesText"/>
        <w:rPr>
          <w:rFonts w:ascii="TimesNewRomanPSMT" w:hAnsi="TimesNewRomanPSMT"/>
        </w:rPr>
      </w:pPr>
      <w:proofErr w:type="spellStart"/>
      <w:r w:rsidRPr="009C7ECB">
        <w:rPr>
          <w:rFonts w:ascii="TimesNewRomanPSMT" w:hAnsi="TimesNewRomanPSMT"/>
        </w:rPr>
        <w:t>Mitkov</w:t>
      </w:r>
      <w:proofErr w:type="spellEnd"/>
      <w:r w:rsidRPr="009C7ECB">
        <w:rPr>
          <w:rFonts w:ascii="TimesNewRomanPSMT" w:hAnsi="TimesNewRomanPSMT"/>
        </w:rPr>
        <w:t xml:space="preserve"> R. (1998). </w:t>
      </w:r>
      <w:proofErr w:type="gramStart"/>
      <w:r w:rsidRPr="009C7ECB">
        <w:rPr>
          <w:rFonts w:ascii="TimesNewRomanPSMT" w:hAnsi="TimesNewRomanPSMT"/>
        </w:rPr>
        <w:t>Robust pronoun resolution with limited knowledge.</w:t>
      </w:r>
      <w:proofErr w:type="gramEnd"/>
      <w:r w:rsidRPr="009C7ECB">
        <w:rPr>
          <w:rFonts w:ascii="TimesNewRomanPSMT" w:hAnsi="TimesNewRomanPSMT"/>
        </w:rPr>
        <w:t xml:space="preserve"> </w:t>
      </w:r>
      <w:r w:rsidRPr="009C7ECB">
        <w:rPr>
          <w:rFonts w:ascii="TimesNewRomanPSMT" w:hAnsi="TimesNewRomanPSMT"/>
          <w:i/>
          <w:iCs/>
        </w:rPr>
        <w:t>In: 17th International Conference on Computational Linguistics</w:t>
      </w:r>
      <w:r w:rsidRPr="009C7ECB">
        <w:rPr>
          <w:rFonts w:ascii="TimesNewRomanPSMT" w:hAnsi="TimesNewRomanPSMT"/>
        </w:rPr>
        <w:t xml:space="preserve"> (COLING’ 98/ACL’98), Montreal, Canada</w:t>
      </w:r>
      <w:proofErr w:type="gramStart"/>
      <w:r w:rsidRPr="009C7ECB">
        <w:rPr>
          <w:rFonts w:ascii="TimesNewRomanPSMT" w:hAnsi="TimesNewRomanPSMT"/>
        </w:rPr>
        <w:t>,  pp</w:t>
      </w:r>
      <w:proofErr w:type="gramEnd"/>
      <w:r w:rsidRPr="009C7ECB">
        <w:rPr>
          <w:rFonts w:ascii="TimesNewRomanPSMT" w:hAnsi="TimesNewRomanPSMT"/>
        </w:rPr>
        <w:t xml:space="preserve">. 869-875. </w:t>
      </w:r>
    </w:p>
    <w:p w14:paraId="4A3486AB" w14:textId="77777777" w:rsidR="00E63169" w:rsidRPr="009C7ECB" w:rsidRDefault="00E63169" w:rsidP="00E63169">
      <w:pPr>
        <w:pStyle w:val="ACLReferencesText"/>
        <w:rPr>
          <w:rFonts w:ascii="TimesNewRomanPSMT" w:hAnsi="TimesNewRomanPSMT"/>
        </w:rPr>
      </w:pPr>
      <w:proofErr w:type="spellStart"/>
      <w:r w:rsidRPr="009C7ECB">
        <w:rPr>
          <w:rFonts w:ascii="TimesNewRomanPSMT" w:hAnsi="TimesNewRomanPSMT"/>
        </w:rPr>
        <w:t>Mitkov</w:t>
      </w:r>
      <w:proofErr w:type="spellEnd"/>
      <w:r w:rsidRPr="009C7ECB">
        <w:rPr>
          <w:rFonts w:ascii="TimesNewRomanPSMT" w:hAnsi="TimesNewRomanPSMT"/>
        </w:rPr>
        <w:t xml:space="preserve">, R. (1997). "Factors in anaphora resolution: they are not the only things that matter. A case study based on two different approaches". </w:t>
      </w:r>
      <w:r w:rsidRPr="009C7ECB">
        <w:rPr>
          <w:rFonts w:ascii="TimesNewRomanPSMT" w:hAnsi="TimesNewRomanPSMT"/>
          <w:i/>
          <w:iCs/>
        </w:rPr>
        <w:t>In Proceedings of the ACL'97/EACL'97 workshop on Operational factors in practical, robust anaphora resolution,</w:t>
      </w:r>
      <w:r w:rsidRPr="009C7ECB">
        <w:rPr>
          <w:rFonts w:ascii="TimesNewRomanPSMT" w:hAnsi="TimesNewRomanPSMT"/>
        </w:rPr>
        <w:t xml:space="preserve"> 14-21. Madrid, Spain.</w:t>
      </w:r>
    </w:p>
    <w:p w14:paraId="238C241F" w14:textId="12090559" w:rsidR="00C634B1" w:rsidRPr="009C7ECB" w:rsidRDefault="00C634B1" w:rsidP="00E63169">
      <w:pPr>
        <w:pStyle w:val="ACLReferencesText"/>
        <w:rPr>
          <w:rFonts w:ascii="TimesNewRomanPSMT" w:hAnsi="TimesNewRomanPSMT"/>
        </w:rPr>
      </w:pPr>
      <w:proofErr w:type="gramStart"/>
      <w:r w:rsidRPr="009C7ECB">
        <w:rPr>
          <w:rFonts w:ascii="TimesNewRomanPSMT" w:hAnsi="TimesNewRomanPSMT"/>
        </w:rPr>
        <w:t xml:space="preserve">Pattabhi R K Rao, </w:t>
      </w:r>
      <w:proofErr w:type="spellStart"/>
      <w:r w:rsidRPr="009C7ECB">
        <w:rPr>
          <w:rFonts w:ascii="TimesNewRomanPSMT" w:hAnsi="TimesNewRomanPSMT"/>
        </w:rPr>
        <w:t>Sobha</w:t>
      </w:r>
      <w:proofErr w:type="spellEnd"/>
      <w:r w:rsidRPr="009C7ECB">
        <w:rPr>
          <w:rFonts w:ascii="TimesNewRomanPSMT" w:hAnsi="TimesNewRomanPSMT"/>
        </w:rPr>
        <w:t xml:space="preserve"> L, and Amit </w:t>
      </w:r>
      <w:proofErr w:type="spellStart"/>
      <w:r w:rsidRPr="009C7ECB">
        <w:rPr>
          <w:rFonts w:ascii="TimesNewRomanPSMT" w:hAnsi="TimesNewRomanPSMT"/>
        </w:rPr>
        <w:t>Bagga</w:t>
      </w:r>
      <w:proofErr w:type="spellEnd"/>
      <w:r w:rsidRPr="009C7ECB">
        <w:rPr>
          <w:rFonts w:ascii="TimesNewRomanPSMT" w:hAnsi="TimesNewRomanPSMT"/>
        </w:rPr>
        <w:t>.</w:t>
      </w:r>
      <w:proofErr w:type="gramEnd"/>
      <w:r w:rsidRPr="009C7ECB">
        <w:rPr>
          <w:rFonts w:ascii="TimesNewRomanPSMT" w:hAnsi="TimesNewRomanPSMT"/>
        </w:rPr>
        <w:t xml:space="preserve"> </w:t>
      </w:r>
      <w:proofErr w:type="gramStart"/>
      <w:r w:rsidRPr="009C7ECB">
        <w:rPr>
          <w:rFonts w:ascii="TimesNewRomanPSMT" w:hAnsi="TimesNewRomanPSMT"/>
        </w:rPr>
        <w:t>(2007). "Multilingual cross-document co-referencing".</w:t>
      </w:r>
      <w:proofErr w:type="gramEnd"/>
      <w:r w:rsidRPr="009C7ECB">
        <w:rPr>
          <w:rFonts w:ascii="TimesNewRomanPSMT" w:hAnsi="TimesNewRomanPSMT"/>
        </w:rPr>
        <w:t xml:space="preserve"> </w:t>
      </w:r>
      <w:proofErr w:type="gramStart"/>
      <w:r w:rsidRPr="009C7ECB">
        <w:rPr>
          <w:rFonts w:ascii="TimesNewRomanPSMT" w:hAnsi="TimesNewRomanPSMT"/>
        </w:rPr>
        <w:t xml:space="preserve">In the Proceedings of 6th Discourse Anaphora and Anaphor Resolution Colloquium (DAARC), </w:t>
      </w:r>
      <w:proofErr w:type="spellStart"/>
      <w:r w:rsidRPr="009C7ECB">
        <w:rPr>
          <w:rFonts w:ascii="TimesNewRomanPSMT" w:hAnsi="TimesNewRomanPSMT"/>
        </w:rPr>
        <w:t>Portugal.pp</w:t>
      </w:r>
      <w:proofErr w:type="spellEnd"/>
      <w:r w:rsidRPr="009C7ECB">
        <w:rPr>
          <w:rFonts w:ascii="TimesNewRomanPSMT" w:hAnsi="TimesNewRomanPSMT"/>
        </w:rPr>
        <w:t>.</w:t>
      </w:r>
      <w:proofErr w:type="gramEnd"/>
      <w:r w:rsidRPr="009C7ECB">
        <w:rPr>
          <w:rFonts w:ascii="TimesNewRomanPSMT" w:hAnsi="TimesNewRomanPSMT"/>
        </w:rPr>
        <w:t xml:space="preserve"> 115-119</w:t>
      </w:r>
    </w:p>
    <w:p w14:paraId="346381FC" w14:textId="77777777" w:rsidR="00E63169" w:rsidRPr="009C7ECB" w:rsidRDefault="00E63169" w:rsidP="00E63169">
      <w:pPr>
        <w:pStyle w:val="ACLReferencesText"/>
        <w:rPr>
          <w:rFonts w:ascii="TimesNewRomanPSMT" w:hAnsi="TimesNewRomanPSMT"/>
        </w:rPr>
      </w:pPr>
      <w:r w:rsidRPr="009C7ECB">
        <w:rPr>
          <w:rFonts w:ascii="TimesNewRomanPSMT" w:hAnsi="TimesNewRomanPSMT"/>
        </w:rPr>
        <w:t xml:space="preserve">Park C., Shin J., Park S., Lim J. </w:t>
      </w:r>
      <w:proofErr w:type="gramStart"/>
      <w:r w:rsidRPr="009C7ECB">
        <w:rPr>
          <w:rFonts w:ascii="TimesNewRomanPSMT" w:hAnsi="TimesNewRomanPSMT"/>
        </w:rPr>
        <w:t>and  Lee</w:t>
      </w:r>
      <w:proofErr w:type="gramEnd"/>
      <w:r w:rsidRPr="009C7ECB">
        <w:rPr>
          <w:rFonts w:ascii="TimesNewRomanPSMT" w:hAnsi="TimesNewRomanPSMT"/>
        </w:rPr>
        <w:t xml:space="preserve"> C. (2020). Fast End-to-end </w:t>
      </w:r>
      <w:proofErr w:type="spellStart"/>
      <w:r w:rsidRPr="009C7ECB">
        <w:rPr>
          <w:rFonts w:ascii="TimesNewRomanPSMT" w:hAnsi="TimesNewRomanPSMT"/>
        </w:rPr>
        <w:t>Coreference</w:t>
      </w:r>
      <w:proofErr w:type="spellEnd"/>
      <w:r w:rsidRPr="009C7ECB">
        <w:rPr>
          <w:rFonts w:ascii="TimesNewRomanPSMT" w:hAnsi="TimesNewRomanPSMT"/>
        </w:rPr>
        <w:t xml:space="preserve"> Resolution for </w:t>
      </w:r>
      <w:r w:rsidRPr="009C7ECB">
        <w:rPr>
          <w:rFonts w:ascii="TimesNewRomanPSMT" w:hAnsi="TimesNewRomanPSMT"/>
        </w:rPr>
        <w:lastRenderedPageBreak/>
        <w:t xml:space="preserve">Korean. In: Findings of the Association for Computational Linguistics: EMNLP 2020. Eds. Cohn T.  </w:t>
      </w:r>
      <w:proofErr w:type="gramStart"/>
      <w:r w:rsidRPr="009C7ECB">
        <w:rPr>
          <w:rFonts w:ascii="TimesNewRomanPSMT" w:hAnsi="TimesNewRomanPSMT"/>
        </w:rPr>
        <w:t>and</w:t>
      </w:r>
      <w:proofErr w:type="gramEnd"/>
      <w:r w:rsidRPr="009C7ECB">
        <w:rPr>
          <w:rFonts w:ascii="TimesNewRomanPSMT" w:hAnsi="TimesNewRomanPSMT"/>
        </w:rPr>
        <w:t xml:space="preserve"> He Y.  </w:t>
      </w:r>
      <w:proofErr w:type="gramStart"/>
      <w:r w:rsidRPr="009C7ECB">
        <w:rPr>
          <w:rFonts w:ascii="TimesNewRomanPSMT" w:hAnsi="TimesNewRomanPSMT"/>
        </w:rPr>
        <w:t>and</w:t>
      </w:r>
      <w:proofErr w:type="gramEnd"/>
      <w:r w:rsidRPr="009C7ECB">
        <w:rPr>
          <w:rFonts w:ascii="TimesNewRomanPSMT" w:hAnsi="TimesNewRomanPSMT"/>
        </w:rPr>
        <w:t xml:space="preserve"> Liu Y., pp 2610-2624</w:t>
      </w:r>
    </w:p>
    <w:p w14:paraId="687E7AAF" w14:textId="77777777" w:rsidR="00E63169" w:rsidRPr="009C7ECB" w:rsidRDefault="00E63169" w:rsidP="00E63169">
      <w:pPr>
        <w:pStyle w:val="ACLReferencesText"/>
        <w:rPr>
          <w:rFonts w:ascii="TimesNewRomanPSMT" w:hAnsi="TimesNewRomanPSMT"/>
        </w:rPr>
      </w:pPr>
      <w:r w:rsidRPr="009C7ECB">
        <w:rPr>
          <w:rFonts w:ascii="TimesNewRomanPSMT" w:hAnsi="TimesNewRomanPSMT"/>
        </w:rPr>
        <w:t xml:space="preserve">Pradhan S., Ramshaw L., Marcus M., Palmer M., </w:t>
      </w:r>
      <w:proofErr w:type="spellStart"/>
      <w:r w:rsidRPr="009C7ECB">
        <w:rPr>
          <w:rFonts w:ascii="TimesNewRomanPSMT" w:hAnsi="TimesNewRomanPSMT"/>
        </w:rPr>
        <w:t>Weischedel</w:t>
      </w:r>
      <w:proofErr w:type="spellEnd"/>
      <w:r w:rsidRPr="009C7ECB">
        <w:rPr>
          <w:rFonts w:ascii="TimesNewRomanPSMT" w:hAnsi="TimesNewRomanPSMT"/>
        </w:rPr>
        <w:t xml:space="preserve"> R., and </w:t>
      </w:r>
      <w:proofErr w:type="spellStart"/>
      <w:r w:rsidRPr="009C7ECB">
        <w:rPr>
          <w:rFonts w:ascii="TimesNewRomanPSMT" w:hAnsi="TimesNewRomanPSMT"/>
        </w:rPr>
        <w:t>Xue</w:t>
      </w:r>
      <w:proofErr w:type="spellEnd"/>
      <w:r w:rsidRPr="009C7ECB">
        <w:rPr>
          <w:rFonts w:ascii="TimesNewRomanPSMT" w:hAnsi="TimesNewRomanPSMT"/>
        </w:rPr>
        <w:t xml:space="preserve"> N., (2011) CoNLL-2011 Shared Task: Modeling Unrestricted </w:t>
      </w:r>
      <w:proofErr w:type="spellStart"/>
      <w:r w:rsidRPr="009C7ECB">
        <w:rPr>
          <w:rFonts w:ascii="TimesNewRomanPSMT" w:hAnsi="TimesNewRomanPSMT"/>
        </w:rPr>
        <w:t>Coreference</w:t>
      </w:r>
      <w:proofErr w:type="spellEnd"/>
      <w:r w:rsidRPr="009C7ECB">
        <w:rPr>
          <w:rFonts w:ascii="TimesNewRomanPSMT" w:hAnsi="TimesNewRomanPSMT"/>
        </w:rPr>
        <w:t xml:space="preserve"> in </w:t>
      </w:r>
      <w:proofErr w:type="spellStart"/>
      <w:r w:rsidRPr="009C7ECB">
        <w:rPr>
          <w:rFonts w:ascii="TimesNewRomanPSMT" w:hAnsi="TimesNewRomanPSMT"/>
        </w:rPr>
        <w:t>OntoNotes</w:t>
      </w:r>
      <w:proofErr w:type="spellEnd"/>
      <w:r w:rsidRPr="009C7ECB">
        <w:rPr>
          <w:rFonts w:ascii="TimesNewRomanPSMT" w:hAnsi="TimesNewRomanPSMT"/>
        </w:rPr>
        <w:t>. In Proceedings of the Fifteenth Conference on Computational Natural Language Learning: Shared Task, pp 1–27</w:t>
      </w:r>
    </w:p>
    <w:p w14:paraId="5735791E" w14:textId="77777777" w:rsidR="00E63169" w:rsidRPr="009C7ECB" w:rsidRDefault="00E63169" w:rsidP="00E63169">
      <w:pPr>
        <w:pStyle w:val="ACLReferencesText"/>
        <w:rPr>
          <w:rFonts w:ascii="TimesNewRomanPSMT" w:hAnsi="TimesNewRomanPSMT"/>
        </w:rPr>
      </w:pPr>
      <w:r w:rsidRPr="009C7ECB">
        <w:rPr>
          <w:rFonts w:ascii="TimesNewRomanPSMT" w:hAnsi="TimesNewRomanPSMT"/>
        </w:rPr>
        <w:t xml:space="preserve">Pradhan S., </w:t>
      </w:r>
      <w:proofErr w:type="spellStart"/>
      <w:r w:rsidRPr="009C7ECB">
        <w:rPr>
          <w:rFonts w:ascii="TimesNewRomanPSMT" w:hAnsi="TimesNewRomanPSMT"/>
        </w:rPr>
        <w:t>Moschitti</w:t>
      </w:r>
      <w:proofErr w:type="spellEnd"/>
      <w:r w:rsidRPr="009C7ECB">
        <w:rPr>
          <w:rFonts w:ascii="TimesNewRomanPSMT" w:hAnsi="TimesNewRomanPSMT"/>
        </w:rPr>
        <w:t xml:space="preserve"> A., </w:t>
      </w:r>
      <w:proofErr w:type="spellStart"/>
      <w:r w:rsidRPr="009C7ECB">
        <w:rPr>
          <w:rFonts w:ascii="TimesNewRomanPSMT" w:hAnsi="TimesNewRomanPSMT"/>
        </w:rPr>
        <w:t>Xue</w:t>
      </w:r>
      <w:proofErr w:type="spellEnd"/>
      <w:r w:rsidRPr="009C7ECB">
        <w:rPr>
          <w:rFonts w:ascii="TimesNewRomanPSMT" w:hAnsi="TimesNewRomanPSMT"/>
        </w:rPr>
        <w:t xml:space="preserve"> N., </w:t>
      </w:r>
      <w:proofErr w:type="spellStart"/>
      <w:r w:rsidRPr="009C7ECB">
        <w:rPr>
          <w:rFonts w:ascii="TimesNewRomanPSMT" w:hAnsi="TimesNewRomanPSMT"/>
        </w:rPr>
        <w:t>Uryupina</w:t>
      </w:r>
      <w:proofErr w:type="spellEnd"/>
      <w:r w:rsidRPr="009C7ECB">
        <w:rPr>
          <w:rFonts w:ascii="TimesNewRomanPSMT" w:hAnsi="TimesNewRomanPSMT"/>
        </w:rPr>
        <w:t xml:space="preserve"> O., and Zhang Y., (2012) CoNLL-2012 Shared Task: Modeling Multilingual Unrestricted </w:t>
      </w:r>
      <w:proofErr w:type="spellStart"/>
      <w:r w:rsidRPr="009C7ECB">
        <w:rPr>
          <w:rFonts w:ascii="TimesNewRomanPSMT" w:hAnsi="TimesNewRomanPSMT"/>
        </w:rPr>
        <w:t>Coreference</w:t>
      </w:r>
      <w:proofErr w:type="spellEnd"/>
      <w:r w:rsidRPr="009C7ECB">
        <w:rPr>
          <w:rFonts w:ascii="TimesNewRomanPSMT" w:hAnsi="TimesNewRomanPSMT"/>
        </w:rPr>
        <w:t xml:space="preserve"> in </w:t>
      </w:r>
      <w:proofErr w:type="spellStart"/>
      <w:r w:rsidRPr="009C7ECB">
        <w:rPr>
          <w:rFonts w:ascii="TimesNewRomanPSMT" w:hAnsi="TimesNewRomanPSMT"/>
        </w:rPr>
        <w:t>OntoNotes</w:t>
      </w:r>
      <w:proofErr w:type="spellEnd"/>
      <w:r w:rsidRPr="009C7ECB">
        <w:rPr>
          <w:rFonts w:ascii="TimesNewRomanPSMT" w:hAnsi="TimesNewRomanPSMT"/>
        </w:rPr>
        <w:t xml:space="preserve">. </w:t>
      </w:r>
      <w:proofErr w:type="gramStart"/>
      <w:r w:rsidRPr="009C7ECB">
        <w:rPr>
          <w:rFonts w:ascii="TimesNewRomanPSMT" w:hAnsi="TimesNewRomanPSMT"/>
        </w:rPr>
        <w:t xml:space="preserve">In Joint Conference on EMNLP and </w:t>
      </w:r>
      <w:proofErr w:type="spellStart"/>
      <w:r w:rsidRPr="009C7ECB">
        <w:rPr>
          <w:rFonts w:ascii="TimesNewRomanPSMT" w:hAnsi="TimesNewRomanPSMT"/>
        </w:rPr>
        <w:t>CoNLL</w:t>
      </w:r>
      <w:proofErr w:type="spellEnd"/>
      <w:r w:rsidRPr="009C7ECB">
        <w:rPr>
          <w:rFonts w:ascii="TimesNewRomanPSMT" w:hAnsi="TimesNewRomanPSMT"/>
        </w:rPr>
        <w:t xml:space="preserve"> - Shared Task, pp 1–40, </w:t>
      </w:r>
      <w:proofErr w:type="spellStart"/>
      <w:r w:rsidRPr="009C7ECB">
        <w:rPr>
          <w:rFonts w:ascii="TimesNewRomanPSMT" w:hAnsi="TimesNewRomanPSMT"/>
        </w:rPr>
        <w:t>Jeju</w:t>
      </w:r>
      <w:proofErr w:type="spellEnd"/>
      <w:r w:rsidRPr="009C7ECB">
        <w:rPr>
          <w:rFonts w:ascii="TimesNewRomanPSMT" w:hAnsi="TimesNewRomanPSMT"/>
        </w:rPr>
        <w:t xml:space="preserve"> Island, Korea.</w:t>
      </w:r>
      <w:proofErr w:type="gramEnd"/>
      <w:r w:rsidRPr="009C7ECB">
        <w:rPr>
          <w:rFonts w:ascii="TimesNewRomanPSMT" w:hAnsi="TimesNewRomanPSMT"/>
        </w:rPr>
        <w:t xml:space="preserve"> </w:t>
      </w:r>
      <w:proofErr w:type="gramStart"/>
      <w:r w:rsidRPr="009C7ECB">
        <w:rPr>
          <w:rFonts w:ascii="TimesNewRomanPSMT" w:hAnsi="TimesNewRomanPSMT"/>
        </w:rPr>
        <w:t>Association for Computational Linguistics.</w:t>
      </w:r>
      <w:proofErr w:type="gramEnd"/>
    </w:p>
    <w:p w14:paraId="410D3858" w14:textId="77777777" w:rsidR="00E63169" w:rsidRPr="009C7ECB" w:rsidRDefault="00E63169" w:rsidP="00E63169">
      <w:pPr>
        <w:pStyle w:val="ACLReferencesText"/>
        <w:rPr>
          <w:rStyle w:val="Emphasis"/>
          <w:rFonts w:ascii="TimesNewRomanPSMT" w:hAnsi="TimesNewRomanPSMT"/>
          <w:i w:val="0"/>
          <w:iCs w:val="0"/>
        </w:rPr>
      </w:pPr>
      <w:proofErr w:type="spellStart"/>
      <w:proofErr w:type="gramStart"/>
      <w:r w:rsidRPr="009C7ECB">
        <w:rPr>
          <w:rStyle w:val="Emphasis"/>
          <w:rFonts w:ascii="TimesNewRomanPSMT" w:hAnsi="TimesNewRomanPSMT"/>
        </w:rPr>
        <w:t>Recasens</w:t>
      </w:r>
      <w:proofErr w:type="spellEnd"/>
      <w:r w:rsidRPr="009C7ECB">
        <w:rPr>
          <w:rStyle w:val="Emphasis"/>
          <w:rFonts w:ascii="TimesNewRomanPSMT" w:hAnsi="TimesNewRomanPSMT"/>
        </w:rPr>
        <w:t xml:space="preserve"> M.,</w:t>
      </w:r>
      <w:r w:rsidRPr="009C7ECB">
        <w:rPr>
          <w:rFonts w:ascii="TimesNewRomanPSMT" w:eastAsia="Times New Roman" w:hAnsi="TimesNewRomanPSMT" w:cs="NimbusRomNo9L-Medi"/>
          <w:kern w:val="0"/>
          <w:lang w:eastAsia="en-US" w:bidi="hi-IN"/>
        </w:rPr>
        <w:t xml:space="preserve"> </w:t>
      </w:r>
      <w:proofErr w:type="spellStart"/>
      <w:r w:rsidRPr="009C7ECB">
        <w:rPr>
          <w:rFonts w:ascii="TimesNewRomanPSMT" w:eastAsia="Times New Roman" w:hAnsi="TimesNewRomanPSMT" w:cs="NimbusRomNo9L-Medi"/>
          <w:kern w:val="0"/>
          <w:lang w:eastAsia="en-US" w:bidi="hi-IN"/>
        </w:rPr>
        <w:t>M`arquez</w:t>
      </w:r>
      <w:proofErr w:type="spellEnd"/>
      <w:r w:rsidRPr="009C7ECB">
        <w:rPr>
          <w:rFonts w:ascii="TimesNewRomanPSMT" w:eastAsia="Times New Roman" w:hAnsi="TimesNewRomanPSMT" w:cs="NimbusRomNo9L-Medi"/>
          <w:kern w:val="0"/>
          <w:lang w:eastAsia="en-US" w:bidi="hi-IN"/>
        </w:rPr>
        <w:t xml:space="preserve"> L., </w:t>
      </w:r>
      <w:proofErr w:type="spellStart"/>
      <w:r w:rsidRPr="009C7ECB">
        <w:rPr>
          <w:rFonts w:ascii="TimesNewRomanPSMT" w:eastAsia="Times New Roman" w:hAnsi="TimesNewRomanPSMT" w:cs="NimbusRomNo9L-Medi"/>
          <w:kern w:val="0"/>
          <w:lang w:eastAsia="en-US" w:bidi="hi-IN"/>
        </w:rPr>
        <w:t>Sapena</w:t>
      </w:r>
      <w:proofErr w:type="spellEnd"/>
      <w:r w:rsidRPr="009C7ECB">
        <w:rPr>
          <w:rFonts w:ascii="TimesNewRomanPSMT" w:eastAsia="Times New Roman" w:hAnsi="TimesNewRomanPSMT" w:cs="NimbusRomNo9L-Medi"/>
          <w:kern w:val="0"/>
          <w:lang w:eastAsia="en-US" w:bidi="hi-IN"/>
        </w:rPr>
        <w:t xml:space="preserve"> E., </w:t>
      </w:r>
      <w:proofErr w:type="spellStart"/>
      <w:r w:rsidRPr="009C7ECB">
        <w:rPr>
          <w:rFonts w:ascii="TimesNewRomanPSMT" w:eastAsia="Times New Roman" w:hAnsi="TimesNewRomanPSMT" w:cs="NimbusRomNo9L-Medi"/>
          <w:kern w:val="0"/>
          <w:lang w:eastAsia="en-US" w:bidi="hi-IN"/>
        </w:rPr>
        <w:t>Mart´I</w:t>
      </w:r>
      <w:proofErr w:type="spellEnd"/>
      <w:r w:rsidRPr="009C7ECB">
        <w:rPr>
          <w:rFonts w:ascii="TimesNewRomanPSMT" w:eastAsia="Times New Roman" w:hAnsi="TimesNewRomanPSMT" w:cs="NimbusRomNo9L-Medi"/>
          <w:kern w:val="0"/>
          <w:lang w:eastAsia="en-US" w:bidi="hi-IN"/>
        </w:rPr>
        <w:t xml:space="preserve"> M.A., </w:t>
      </w:r>
      <w:proofErr w:type="spellStart"/>
      <w:r w:rsidRPr="009C7ECB">
        <w:rPr>
          <w:rFonts w:ascii="TimesNewRomanPSMT" w:eastAsia="Times New Roman" w:hAnsi="TimesNewRomanPSMT" w:cs="NimbusRomNo9L-Medi"/>
          <w:kern w:val="0"/>
          <w:lang w:eastAsia="en-US" w:bidi="hi-IN"/>
        </w:rPr>
        <w:t>Taul´e</w:t>
      </w:r>
      <w:proofErr w:type="spellEnd"/>
      <w:r w:rsidRPr="009C7ECB">
        <w:rPr>
          <w:rFonts w:ascii="TimesNewRomanPSMT" w:eastAsia="Times New Roman" w:hAnsi="TimesNewRomanPSMT" w:cs="NimbusRomNo9L-Medi"/>
          <w:kern w:val="0"/>
          <w:lang w:eastAsia="en-US" w:bidi="hi-IN"/>
        </w:rPr>
        <w:t xml:space="preserve"> M., </w:t>
      </w:r>
      <w:proofErr w:type="spellStart"/>
      <w:r w:rsidRPr="009C7ECB">
        <w:rPr>
          <w:rFonts w:ascii="TimesNewRomanPSMT" w:eastAsia="Times New Roman" w:hAnsi="TimesNewRomanPSMT" w:cs="NimbusRomNo9L-Medi"/>
          <w:kern w:val="0"/>
          <w:lang w:eastAsia="en-US" w:bidi="hi-IN"/>
        </w:rPr>
        <w:t>Hoste</w:t>
      </w:r>
      <w:proofErr w:type="spellEnd"/>
      <w:r w:rsidRPr="009C7ECB">
        <w:rPr>
          <w:rFonts w:ascii="TimesNewRomanPSMT" w:eastAsia="Times New Roman" w:hAnsi="TimesNewRomanPSMT" w:cs="NimbusRomNo9L-Medi"/>
          <w:kern w:val="0"/>
          <w:lang w:eastAsia="en-US" w:bidi="hi-IN"/>
        </w:rPr>
        <w:t xml:space="preserve"> V., </w:t>
      </w:r>
      <w:proofErr w:type="spellStart"/>
      <w:r w:rsidRPr="009C7ECB">
        <w:rPr>
          <w:rFonts w:ascii="TimesNewRomanPSMT" w:eastAsia="Times New Roman" w:hAnsi="TimesNewRomanPSMT" w:cs="NimbusRomNo9L-Medi"/>
          <w:kern w:val="0"/>
          <w:lang w:eastAsia="en-US" w:bidi="hi-IN"/>
        </w:rPr>
        <w:t>Poesio</w:t>
      </w:r>
      <w:proofErr w:type="spellEnd"/>
      <w:r w:rsidRPr="009C7ECB">
        <w:rPr>
          <w:rFonts w:ascii="TimesNewRomanPSMT" w:eastAsia="Times New Roman" w:hAnsi="TimesNewRomanPSMT" w:cs="NimbusRomNo9L-Medi"/>
          <w:kern w:val="0"/>
          <w:lang w:eastAsia="en-US" w:bidi="hi-IN"/>
        </w:rPr>
        <w:t xml:space="preserve"> M., </w:t>
      </w:r>
      <w:proofErr w:type="spellStart"/>
      <w:r w:rsidRPr="009C7ECB">
        <w:rPr>
          <w:rFonts w:ascii="TimesNewRomanPSMT" w:eastAsia="Times New Roman" w:hAnsi="TimesNewRomanPSMT" w:cs="NimbusRomNo9L-Medi"/>
          <w:kern w:val="0"/>
          <w:lang w:eastAsia="en-US" w:bidi="hi-IN"/>
        </w:rPr>
        <w:t>Versley</w:t>
      </w:r>
      <w:proofErr w:type="spellEnd"/>
      <w:r w:rsidRPr="009C7ECB">
        <w:rPr>
          <w:rFonts w:ascii="TimesNewRomanPSMT" w:eastAsia="Times New Roman" w:hAnsi="TimesNewRomanPSMT" w:cs="NimbusRomNo9L-Medi"/>
          <w:kern w:val="0"/>
          <w:lang w:eastAsia="en-US" w:bidi="hi-IN"/>
        </w:rPr>
        <w:t xml:space="preserve"> Y.</w:t>
      </w:r>
      <w:r w:rsidRPr="009C7ECB">
        <w:rPr>
          <w:rStyle w:val="Emphasis"/>
          <w:rFonts w:ascii="TimesNewRomanPSMT" w:hAnsi="TimesNewRomanPSMT"/>
        </w:rPr>
        <w:t xml:space="preserve"> (2010).</w:t>
      </w:r>
      <w:proofErr w:type="gramEnd"/>
      <w:r w:rsidRPr="009C7ECB">
        <w:rPr>
          <w:rStyle w:val="Emphasis"/>
          <w:rFonts w:ascii="TimesNewRomanPSMT" w:hAnsi="TimesNewRomanPSMT"/>
        </w:rPr>
        <w:t xml:space="preserve"> SemEval-2010 Task 1: </w:t>
      </w:r>
      <w:proofErr w:type="spellStart"/>
      <w:r w:rsidRPr="009C7ECB">
        <w:rPr>
          <w:rStyle w:val="Emphasis"/>
          <w:rFonts w:ascii="TimesNewRomanPSMT" w:hAnsi="TimesNewRomanPSMT"/>
        </w:rPr>
        <w:t>Coreference</w:t>
      </w:r>
      <w:proofErr w:type="spellEnd"/>
      <w:r w:rsidRPr="009C7ECB">
        <w:rPr>
          <w:rStyle w:val="Emphasis"/>
          <w:rFonts w:ascii="TimesNewRomanPSMT" w:hAnsi="TimesNewRomanPSMT"/>
        </w:rPr>
        <w:t xml:space="preserve"> Resolution in Multiple Languages. In Proceedings of the 5th International Workshop on Semantic Evaluation, ACL 2010, Uppsala, Sweden, .pages 1–8.</w:t>
      </w:r>
    </w:p>
    <w:p w14:paraId="1A1EC94D" w14:textId="77777777" w:rsidR="00E63169" w:rsidRPr="009C7ECB" w:rsidRDefault="00E63169" w:rsidP="00E63169">
      <w:pPr>
        <w:pStyle w:val="ACLReferencesText"/>
        <w:rPr>
          <w:rFonts w:ascii="TimesNewRomanPSMT" w:hAnsi="TimesNewRomanPSMT"/>
        </w:rPr>
      </w:pPr>
      <w:proofErr w:type="spellStart"/>
      <w:proofErr w:type="gramStart"/>
      <w:r w:rsidRPr="009C7ECB">
        <w:rPr>
          <w:rFonts w:ascii="TimesNewRomanPSMT" w:hAnsi="TimesNewRomanPSMT"/>
        </w:rPr>
        <w:t>Sobha</w:t>
      </w:r>
      <w:proofErr w:type="spellEnd"/>
      <w:r w:rsidRPr="009C7ECB">
        <w:rPr>
          <w:rFonts w:ascii="TimesNewRomanPSMT" w:hAnsi="TimesNewRomanPSMT"/>
        </w:rPr>
        <w:t xml:space="preserve"> L., Sivaji </w:t>
      </w:r>
      <w:proofErr w:type="spellStart"/>
      <w:r w:rsidRPr="009C7ECB">
        <w:rPr>
          <w:rFonts w:ascii="TimesNewRomanPSMT" w:hAnsi="TimesNewRomanPSMT"/>
        </w:rPr>
        <w:t>Bandyopadhyay</w:t>
      </w:r>
      <w:proofErr w:type="spellEnd"/>
      <w:r w:rsidRPr="009C7ECB">
        <w:rPr>
          <w:rFonts w:ascii="TimesNewRomanPSMT" w:hAnsi="TimesNewRomanPSMT"/>
        </w:rPr>
        <w:t xml:space="preserve">, Vijay </w:t>
      </w:r>
      <w:proofErr w:type="spellStart"/>
      <w:r w:rsidRPr="009C7ECB">
        <w:rPr>
          <w:rFonts w:ascii="TimesNewRomanPSMT" w:hAnsi="TimesNewRomanPSMT"/>
        </w:rPr>
        <w:t>Sundar</w:t>
      </w:r>
      <w:proofErr w:type="spellEnd"/>
      <w:r w:rsidRPr="009C7ECB">
        <w:rPr>
          <w:rFonts w:ascii="TimesNewRomanPSMT" w:hAnsi="TimesNewRomanPSMT"/>
        </w:rPr>
        <w:t xml:space="preserve"> Ram R., and </w:t>
      </w:r>
      <w:proofErr w:type="spellStart"/>
      <w:r w:rsidRPr="009C7ECB">
        <w:rPr>
          <w:rFonts w:ascii="TimesNewRomanPSMT" w:hAnsi="TimesNewRomanPSMT"/>
        </w:rPr>
        <w:t>Akilandeswari</w:t>
      </w:r>
      <w:proofErr w:type="spellEnd"/>
      <w:r w:rsidRPr="009C7ECB">
        <w:rPr>
          <w:rFonts w:ascii="TimesNewRomanPSMT" w:hAnsi="TimesNewRomanPSMT"/>
        </w:rPr>
        <w:t xml:space="preserve"> A. (2011).</w:t>
      </w:r>
      <w:proofErr w:type="gramEnd"/>
      <w:r w:rsidRPr="009C7ECB">
        <w:rPr>
          <w:rFonts w:ascii="TimesNewRomanPSMT" w:hAnsi="TimesNewRomanPSMT"/>
        </w:rPr>
        <w:t xml:space="preserve"> </w:t>
      </w:r>
      <w:proofErr w:type="gramStart"/>
      <w:r w:rsidRPr="009C7ECB">
        <w:rPr>
          <w:rFonts w:ascii="TimesNewRomanPSMT" w:hAnsi="TimesNewRomanPSMT"/>
        </w:rPr>
        <w:t>NLP Tool Contest @ICON2011 on Anaphora Resolution in Indian Languages.</w:t>
      </w:r>
      <w:proofErr w:type="gramEnd"/>
      <w:r w:rsidRPr="009C7ECB">
        <w:rPr>
          <w:rFonts w:ascii="TimesNewRomanPSMT" w:hAnsi="TimesNewRomanPSMT"/>
        </w:rPr>
        <w:t xml:space="preserve">  </w:t>
      </w:r>
      <w:r w:rsidRPr="009C7ECB">
        <w:rPr>
          <w:rFonts w:ascii="TimesNewRomanPSMT" w:hAnsi="TimesNewRomanPSMT"/>
          <w:i/>
          <w:iCs/>
        </w:rPr>
        <w:t xml:space="preserve">In: Proceedings </w:t>
      </w:r>
      <w:proofErr w:type="gramStart"/>
      <w:r w:rsidRPr="009C7ECB">
        <w:rPr>
          <w:rFonts w:ascii="TimesNewRomanPSMT" w:hAnsi="TimesNewRomanPSMT"/>
          <w:i/>
          <w:iCs/>
        </w:rPr>
        <w:t>of  ICON</w:t>
      </w:r>
      <w:proofErr w:type="gramEnd"/>
      <w:r w:rsidRPr="009C7ECB">
        <w:rPr>
          <w:rFonts w:ascii="TimesNewRomanPSMT" w:hAnsi="TimesNewRomanPSMT"/>
          <w:i/>
          <w:iCs/>
        </w:rPr>
        <w:t xml:space="preserve"> 2011</w:t>
      </w:r>
      <w:r w:rsidRPr="009C7ECB">
        <w:rPr>
          <w:rFonts w:ascii="TimesNewRomanPSMT" w:hAnsi="TimesNewRomanPSMT"/>
        </w:rPr>
        <w:t>.</w:t>
      </w:r>
    </w:p>
    <w:p w14:paraId="2A1D4705" w14:textId="2A47FEDC" w:rsidR="00E63169" w:rsidRPr="009C7ECB" w:rsidRDefault="00E63169" w:rsidP="00E63169">
      <w:pPr>
        <w:pStyle w:val="ACLReferencesText"/>
        <w:rPr>
          <w:rFonts w:ascii="TimesNewRomanPSMT" w:hAnsi="TimesNewRomanPSMT"/>
        </w:rPr>
      </w:pPr>
      <w:proofErr w:type="spellStart"/>
      <w:proofErr w:type="gramStart"/>
      <w:r w:rsidRPr="009C7ECB">
        <w:rPr>
          <w:rFonts w:ascii="TimesNewRomanPSMT" w:hAnsi="TimesNewRomanPSMT"/>
        </w:rPr>
        <w:t>Sobha</w:t>
      </w:r>
      <w:proofErr w:type="spellEnd"/>
      <w:r w:rsidRPr="009C7ECB">
        <w:rPr>
          <w:rFonts w:ascii="TimesNewRomanPSMT" w:hAnsi="TimesNewRomanPSMT"/>
        </w:rPr>
        <w:t xml:space="preserve"> </w:t>
      </w:r>
      <w:proofErr w:type="spellStart"/>
      <w:r w:rsidRPr="009C7ECB">
        <w:rPr>
          <w:rFonts w:ascii="TimesNewRomanPSMT" w:hAnsi="TimesNewRomanPSMT"/>
        </w:rPr>
        <w:t>Lalitha</w:t>
      </w:r>
      <w:proofErr w:type="spellEnd"/>
      <w:r w:rsidRPr="009C7ECB">
        <w:rPr>
          <w:rFonts w:ascii="TimesNewRomanPSMT" w:hAnsi="TimesNewRomanPSMT"/>
        </w:rPr>
        <w:t xml:space="preserve"> Devi, Vijay </w:t>
      </w:r>
      <w:proofErr w:type="spellStart"/>
      <w:r w:rsidRPr="009C7ECB">
        <w:rPr>
          <w:rFonts w:ascii="TimesNewRomanPSMT" w:hAnsi="TimesNewRomanPSMT"/>
        </w:rPr>
        <w:t>Sundar</w:t>
      </w:r>
      <w:proofErr w:type="spellEnd"/>
      <w:r w:rsidRPr="009C7ECB">
        <w:rPr>
          <w:rFonts w:ascii="TimesNewRomanPSMT" w:hAnsi="TimesNewRomanPSMT"/>
        </w:rPr>
        <w:t xml:space="preserve"> Ram, and Pattabhi RK Rao.</w:t>
      </w:r>
      <w:proofErr w:type="gramEnd"/>
      <w:r w:rsidRPr="009C7ECB">
        <w:rPr>
          <w:rFonts w:ascii="TimesNewRomanPSMT" w:hAnsi="TimesNewRomanPSMT"/>
        </w:rPr>
        <w:t xml:space="preserve"> </w:t>
      </w:r>
      <w:r w:rsidR="00EF68FE" w:rsidRPr="009C7ECB">
        <w:rPr>
          <w:rFonts w:ascii="TimesNewRomanPSMT" w:hAnsi="TimesNewRomanPSMT"/>
        </w:rPr>
        <w:t xml:space="preserve">(2014). </w:t>
      </w:r>
      <w:r w:rsidRPr="009C7ECB">
        <w:rPr>
          <w:rFonts w:ascii="TimesNewRomanPSMT" w:hAnsi="TimesNewRomanPSMT"/>
        </w:rPr>
        <w:t xml:space="preserve">A generic anaphora resolution engine for </w:t>
      </w:r>
      <w:proofErr w:type="spellStart"/>
      <w:proofErr w:type="gramStart"/>
      <w:r w:rsidRPr="009C7ECB">
        <w:rPr>
          <w:rFonts w:ascii="TimesNewRomanPSMT" w:hAnsi="TimesNewRomanPSMT"/>
        </w:rPr>
        <w:t>indian</w:t>
      </w:r>
      <w:proofErr w:type="spellEnd"/>
      <w:proofErr w:type="gramEnd"/>
      <w:r w:rsidRPr="009C7ECB">
        <w:rPr>
          <w:rFonts w:ascii="TimesNewRomanPSMT" w:hAnsi="TimesNewRomanPSMT"/>
        </w:rPr>
        <w:t xml:space="preserve"> languages. In Proceedings of COLING 2014, the 25th International Conference on Computational Linguistics: Technical Papers, pages 1824–1833, 2014.</w:t>
      </w:r>
    </w:p>
    <w:p w14:paraId="403A5F90" w14:textId="77777777" w:rsidR="00E63169" w:rsidRPr="009C7ECB" w:rsidRDefault="00E63169" w:rsidP="00E63169">
      <w:pPr>
        <w:pStyle w:val="ACLReferencesText"/>
        <w:rPr>
          <w:rFonts w:ascii="TimesNewRomanPSMT" w:hAnsi="TimesNewRomanPSMT"/>
        </w:rPr>
      </w:pPr>
      <w:proofErr w:type="spellStart"/>
      <w:r w:rsidRPr="009C7ECB">
        <w:rPr>
          <w:rFonts w:ascii="TimesNewRomanPSMT" w:hAnsi="TimesNewRomanPSMT"/>
        </w:rPr>
        <w:t>Sobha</w:t>
      </w:r>
      <w:proofErr w:type="spellEnd"/>
      <w:r w:rsidRPr="009C7ECB">
        <w:rPr>
          <w:rFonts w:ascii="TimesNewRomanPSMT" w:hAnsi="TimesNewRomanPSMT"/>
        </w:rPr>
        <w:t xml:space="preserve"> </w:t>
      </w:r>
      <w:proofErr w:type="spellStart"/>
      <w:r w:rsidRPr="009C7ECB">
        <w:rPr>
          <w:rFonts w:ascii="TimesNewRomanPSMT" w:hAnsi="TimesNewRomanPSMT"/>
        </w:rPr>
        <w:t>Lalitha</w:t>
      </w:r>
      <w:proofErr w:type="spellEnd"/>
      <w:r w:rsidRPr="009C7ECB">
        <w:rPr>
          <w:rFonts w:ascii="TimesNewRomanPSMT" w:hAnsi="TimesNewRomanPSMT"/>
        </w:rPr>
        <w:t xml:space="preserve"> Devi (2020). </w:t>
      </w:r>
      <w:proofErr w:type="gramStart"/>
      <w:r w:rsidRPr="009C7ECB">
        <w:rPr>
          <w:rFonts w:ascii="TimesNewRomanPSMT" w:hAnsi="TimesNewRomanPSMT"/>
        </w:rPr>
        <w:t>'SocAnaRes-IL20: Anaphora Resolution from Social Media Text in Indian Languages @ FIRE 2020 - An Overview', In the Forum for Information Retrieval and Evaluation-2020, IDRBT, Hyderabad, India.</w:t>
      </w:r>
      <w:proofErr w:type="gramEnd"/>
    </w:p>
    <w:p w14:paraId="5EECE8AC" w14:textId="30CA372E" w:rsidR="00772306" w:rsidRPr="009C7ECB" w:rsidRDefault="00772306" w:rsidP="00772306">
      <w:pPr>
        <w:pStyle w:val="ACLReferencesText"/>
        <w:rPr>
          <w:rFonts w:ascii="TimesNewRomanPSMT" w:hAnsi="TimesNewRomanPSMT"/>
        </w:rPr>
      </w:pPr>
      <w:proofErr w:type="spellStart"/>
      <w:r w:rsidRPr="009C7ECB">
        <w:rPr>
          <w:rFonts w:ascii="TimesNewRomanPSMT" w:hAnsi="TimesNewRomanPSMT"/>
        </w:rPr>
        <w:t>Sobha</w:t>
      </w:r>
      <w:proofErr w:type="spellEnd"/>
      <w:r w:rsidRPr="009C7ECB">
        <w:rPr>
          <w:rFonts w:ascii="TimesNewRomanPSMT" w:hAnsi="TimesNewRomanPSMT"/>
        </w:rPr>
        <w:t xml:space="preserve"> </w:t>
      </w:r>
      <w:proofErr w:type="spellStart"/>
      <w:r w:rsidRPr="009C7ECB">
        <w:rPr>
          <w:rFonts w:ascii="TimesNewRomanPSMT" w:hAnsi="TimesNewRomanPSMT"/>
        </w:rPr>
        <w:t>Lalitha</w:t>
      </w:r>
      <w:proofErr w:type="spellEnd"/>
      <w:r w:rsidRPr="009C7ECB">
        <w:rPr>
          <w:rFonts w:ascii="TimesNewRomanPSMT" w:hAnsi="TimesNewRomanPSMT"/>
        </w:rPr>
        <w:t xml:space="preserve"> Devi. 2022. Anaphora Resolution from Social Media Text in Indian Languages (</w:t>
      </w:r>
      <w:proofErr w:type="spellStart"/>
      <w:r w:rsidRPr="009C7ECB">
        <w:rPr>
          <w:rFonts w:ascii="TimesNewRomanPSMT" w:hAnsi="TimesNewRomanPSMT"/>
        </w:rPr>
        <w:t>SocAnaRes</w:t>
      </w:r>
      <w:proofErr w:type="spellEnd"/>
      <w:r w:rsidRPr="009C7ECB">
        <w:rPr>
          <w:rFonts w:ascii="TimesNewRomanPSMT" w:hAnsi="TimesNewRomanPSMT"/>
        </w:rPr>
        <w:t>-IL): 2nd Edition-Overview: In FIRE ’22: Forum for Information Retrieval Evaluation (FIRE), December 09–13, 2022,</w:t>
      </w:r>
    </w:p>
    <w:p w14:paraId="1A70DB80" w14:textId="119CBF81" w:rsidR="00E63169" w:rsidRPr="009C7ECB" w:rsidRDefault="00E63169" w:rsidP="00E63169">
      <w:pPr>
        <w:pStyle w:val="ACLReferencesText"/>
        <w:rPr>
          <w:rFonts w:ascii="TimesNewRomanPSMT" w:hAnsi="TimesNewRomanPSMT"/>
        </w:rPr>
      </w:pPr>
      <w:proofErr w:type="spellStart"/>
      <w:r w:rsidRPr="009C7ECB">
        <w:rPr>
          <w:rFonts w:ascii="TimesNewRomanPSMT" w:hAnsi="TimesNewRomanPSMT"/>
        </w:rPr>
        <w:t>Sobha</w:t>
      </w:r>
      <w:proofErr w:type="spellEnd"/>
      <w:r w:rsidRPr="009C7ECB">
        <w:rPr>
          <w:rFonts w:ascii="TimesNewRomanPSMT" w:hAnsi="TimesNewRomanPSMT"/>
        </w:rPr>
        <w:t xml:space="preserve"> </w:t>
      </w:r>
      <w:proofErr w:type="spellStart"/>
      <w:r w:rsidRPr="009C7ECB">
        <w:rPr>
          <w:rFonts w:ascii="TimesNewRomanPSMT" w:hAnsi="TimesNewRomanPSMT"/>
        </w:rPr>
        <w:t>Lalitha</w:t>
      </w:r>
      <w:proofErr w:type="spellEnd"/>
      <w:r w:rsidRPr="009C7ECB">
        <w:rPr>
          <w:rFonts w:ascii="TimesNewRomanPSMT" w:hAnsi="TimesNewRomanPSMT"/>
        </w:rPr>
        <w:t xml:space="preserve"> Devi, Vijay </w:t>
      </w:r>
      <w:proofErr w:type="spellStart"/>
      <w:r w:rsidRPr="009C7ECB">
        <w:rPr>
          <w:rFonts w:ascii="TimesNewRomanPSMT" w:hAnsi="TimesNewRomanPSMT"/>
        </w:rPr>
        <w:t>Sundar</w:t>
      </w:r>
      <w:proofErr w:type="spellEnd"/>
      <w:r w:rsidRPr="009C7ECB">
        <w:rPr>
          <w:rFonts w:ascii="TimesNewRomanPSMT" w:hAnsi="TimesNewRomanPSMT"/>
        </w:rPr>
        <w:t xml:space="preserve"> Ram R and Pattabhi RK Rao., (2023) </w:t>
      </w:r>
      <w:proofErr w:type="spellStart"/>
      <w:r w:rsidRPr="009C7ECB">
        <w:rPr>
          <w:rFonts w:ascii="TimesNewRomanPSMT" w:hAnsi="TimesNewRomanPSMT"/>
        </w:rPr>
        <w:t>Coreference</w:t>
      </w:r>
      <w:proofErr w:type="spellEnd"/>
      <w:r w:rsidRPr="009C7ECB">
        <w:rPr>
          <w:rFonts w:ascii="TimesNewRomanPSMT" w:hAnsi="TimesNewRomanPSMT"/>
        </w:rPr>
        <w:t xml:space="preserve"> Resolution Using </w:t>
      </w:r>
      <w:proofErr w:type="spellStart"/>
      <w:r w:rsidRPr="009C7ECB">
        <w:rPr>
          <w:rFonts w:ascii="TimesNewRomanPSMT" w:hAnsi="TimesNewRomanPSMT"/>
        </w:rPr>
        <w:t>AdapterFusio</w:t>
      </w:r>
      <w:r w:rsidR="00290BD2" w:rsidRPr="009C7ECB">
        <w:rPr>
          <w:rFonts w:ascii="TimesNewRomanPSMT" w:hAnsi="TimesNewRomanPSMT"/>
        </w:rPr>
        <w:t>n</w:t>
      </w:r>
      <w:proofErr w:type="spellEnd"/>
      <w:r w:rsidR="00290BD2" w:rsidRPr="009C7ECB">
        <w:rPr>
          <w:rFonts w:ascii="TimesNewRomanPSMT" w:hAnsi="TimesNewRomanPSMT"/>
        </w:rPr>
        <w:t xml:space="preserve">-based Multi-Task learning, In </w:t>
      </w:r>
      <w:r w:rsidRPr="009C7ECB">
        <w:rPr>
          <w:rFonts w:ascii="TimesNewRomanPSMT" w:hAnsi="TimesNewRomanPSMT"/>
        </w:rPr>
        <w:t>Proceedings of the 20th International Conference on Natural Language Processing (ICON 2023)</w:t>
      </w:r>
    </w:p>
    <w:p w14:paraId="76A17C36" w14:textId="77777777" w:rsidR="00E63169" w:rsidRPr="009C7ECB" w:rsidRDefault="00E63169" w:rsidP="00E63169">
      <w:pPr>
        <w:pStyle w:val="ACLReferencesText"/>
        <w:rPr>
          <w:rFonts w:ascii="TimesNewRomanPSMT" w:hAnsi="TimesNewRomanPSMT"/>
        </w:rPr>
      </w:pPr>
      <w:proofErr w:type="spellStart"/>
      <w:proofErr w:type="gramStart"/>
      <w:r w:rsidRPr="009C7ECB">
        <w:rPr>
          <w:rFonts w:ascii="TimesNewRomanPSMT" w:hAnsi="TimesNewRomanPSMT"/>
        </w:rPr>
        <w:t>Sobha</w:t>
      </w:r>
      <w:proofErr w:type="spellEnd"/>
      <w:r w:rsidRPr="009C7ECB">
        <w:rPr>
          <w:rFonts w:ascii="TimesNewRomanPSMT" w:hAnsi="TimesNewRomanPSMT"/>
        </w:rPr>
        <w:t xml:space="preserve"> </w:t>
      </w:r>
      <w:proofErr w:type="spellStart"/>
      <w:r w:rsidRPr="009C7ECB">
        <w:rPr>
          <w:rFonts w:ascii="TimesNewRomanPSMT" w:hAnsi="TimesNewRomanPSMT"/>
        </w:rPr>
        <w:t>Lalitha</w:t>
      </w:r>
      <w:proofErr w:type="spellEnd"/>
      <w:r w:rsidRPr="009C7ECB">
        <w:rPr>
          <w:rFonts w:ascii="TimesNewRomanPSMT" w:hAnsi="TimesNewRomanPSMT"/>
        </w:rPr>
        <w:t xml:space="preserve"> Devi, Vijay </w:t>
      </w:r>
      <w:proofErr w:type="spellStart"/>
      <w:r w:rsidRPr="009C7ECB">
        <w:rPr>
          <w:rFonts w:ascii="TimesNewRomanPSMT" w:hAnsi="TimesNewRomanPSMT"/>
        </w:rPr>
        <w:t>Sundar</w:t>
      </w:r>
      <w:proofErr w:type="spellEnd"/>
      <w:r w:rsidRPr="009C7ECB">
        <w:rPr>
          <w:rFonts w:ascii="TimesNewRomanPSMT" w:hAnsi="TimesNewRomanPSMT"/>
        </w:rPr>
        <w:t xml:space="preserve"> Ram, and Pattabhi RK Rao.</w:t>
      </w:r>
      <w:proofErr w:type="gramEnd"/>
      <w:r w:rsidRPr="009C7ECB">
        <w:rPr>
          <w:rFonts w:ascii="TimesNewRomanPSMT" w:hAnsi="TimesNewRomanPSMT"/>
        </w:rPr>
        <w:t xml:space="preserve"> (2024). End to end multilingual </w:t>
      </w:r>
      <w:proofErr w:type="spellStart"/>
      <w:r w:rsidRPr="009C7ECB">
        <w:rPr>
          <w:rFonts w:ascii="TimesNewRomanPSMT" w:hAnsi="TimesNewRomanPSMT"/>
        </w:rPr>
        <w:t>coreference</w:t>
      </w:r>
      <w:proofErr w:type="spellEnd"/>
      <w:r w:rsidRPr="009C7ECB">
        <w:rPr>
          <w:rFonts w:ascii="TimesNewRomanPSMT" w:hAnsi="TimesNewRomanPSMT"/>
        </w:rPr>
        <w:t xml:space="preserve"> resolution for </w:t>
      </w:r>
      <w:proofErr w:type="spellStart"/>
      <w:proofErr w:type="gramStart"/>
      <w:r w:rsidRPr="009C7ECB">
        <w:rPr>
          <w:rFonts w:ascii="TimesNewRomanPSMT" w:hAnsi="TimesNewRomanPSMT"/>
        </w:rPr>
        <w:t>indian</w:t>
      </w:r>
      <w:proofErr w:type="spellEnd"/>
      <w:proofErr w:type="gramEnd"/>
      <w:r w:rsidRPr="009C7ECB">
        <w:rPr>
          <w:rFonts w:ascii="TimesNewRomanPSMT" w:hAnsi="TimesNewRomanPSMT"/>
        </w:rPr>
        <w:t xml:space="preserve"> languages. In Proceedings of the 21st International Conference on Natural Language Processing (ICON), pp 256–259</w:t>
      </w:r>
    </w:p>
    <w:p w14:paraId="39A9ECDF" w14:textId="3CAA5F85" w:rsidR="00D67E4A" w:rsidRPr="009C7ECB" w:rsidRDefault="00D67E4A" w:rsidP="00E63169">
      <w:pPr>
        <w:pStyle w:val="ACLReferencesText"/>
        <w:rPr>
          <w:rFonts w:ascii="TimesNewRomanPSMT" w:hAnsi="TimesNewRomanPSMT"/>
        </w:rPr>
      </w:pPr>
      <w:proofErr w:type="spellStart"/>
      <w:proofErr w:type="gramStart"/>
      <w:r w:rsidRPr="009C7ECB">
        <w:rPr>
          <w:rFonts w:ascii="TimesNewRomanPSMT" w:hAnsi="TimesNewRomanPSMT"/>
        </w:rPr>
        <w:lastRenderedPageBreak/>
        <w:t>Sobha</w:t>
      </w:r>
      <w:proofErr w:type="spellEnd"/>
      <w:r w:rsidRPr="009C7ECB">
        <w:rPr>
          <w:rFonts w:ascii="TimesNewRomanPSMT" w:hAnsi="TimesNewRomanPSMT"/>
        </w:rPr>
        <w:t xml:space="preserve"> </w:t>
      </w:r>
      <w:proofErr w:type="spellStart"/>
      <w:r w:rsidRPr="009C7ECB">
        <w:rPr>
          <w:rFonts w:ascii="TimesNewRomanPSMT" w:hAnsi="TimesNewRomanPSMT"/>
        </w:rPr>
        <w:t>Lalitha</w:t>
      </w:r>
      <w:proofErr w:type="spellEnd"/>
      <w:r w:rsidRPr="009C7ECB">
        <w:rPr>
          <w:rFonts w:ascii="TimesNewRomanPSMT" w:hAnsi="TimesNewRomanPSMT"/>
        </w:rPr>
        <w:t xml:space="preserve"> Devi, Vijay </w:t>
      </w:r>
      <w:proofErr w:type="spellStart"/>
      <w:r w:rsidRPr="009C7ECB">
        <w:rPr>
          <w:rFonts w:ascii="TimesNewRomanPSMT" w:hAnsi="TimesNewRomanPSMT"/>
        </w:rPr>
        <w:t>Sundar</w:t>
      </w:r>
      <w:proofErr w:type="spellEnd"/>
      <w:r w:rsidRPr="009C7ECB">
        <w:rPr>
          <w:rFonts w:ascii="TimesNewRomanPSMT" w:hAnsi="TimesNewRomanPSMT"/>
        </w:rPr>
        <w:t xml:space="preserve"> Ram and Pattabhi RK Rao.</w:t>
      </w:r>
      <w:proofErr w:type="gramEnd"/>
      <w:r w:rsidRPr="009C7ECB">
        <w:rPr>
          <w:rFonts w:ascii="TimesNewRomanPSMT" w:hAnsi="TimesNewRomanPSMT"/>
        </w:rPr>
        <w:t xml:space="preserve"> </w:t>
      </w:r>
      <w:proofErr w:type="gramStart"/>
      <w:r w:rsidRPr="009C7ECB">
        <w:rPr>
          <w:rFonts w:ascii="TimesNewRomanPSMT" w:hAnsi="TimesNewRomanPSMT"/>
        </w:rPr>
        <w:t xml:space="preserve">(2025). “Multilingual </w:t>
      </w:r>
      <w:proofErr w:type="spellStart"/>
      <w:r w:rsidRPr="009C7ECB">
        <w:rPr>
          <w:rFonts w:ascii="TimesNewRomanPSMT" w:hAnsi="TimesNewRomanPSMT"/>
        </w:rPr>
        <w:t>Coreference</w:t>
      </w:r>
      <w:proofErr w:type="spellEnd"/>
      <w:r w:rsidRPr="009C7ECB">
        <w:rPr>
          <w:rFonts w:ascii="TimesNewRomanPSMT" w:hAnsi="TimesNewRomanPSMT"/>
        </w:rPr>
        <w:t xml:space="preserve"> Resolution - Indian Languages (MCR-IL2025) @ RANLP 2025 - An Overview”.</w:t>
      </w:r>
      <w:proofErr w:type="gramEnd"/>
      <w:r w:rsidRPr="009C7ECB">
        <w:rPr>
          <w:rFonts w:ascii="TimesNewRomanPSMT" w:hAnsi="TimesNewRomanPSMT"/>
        </w:rPr>
        <w:t xml:space="preserve"> In: Proceedings of the 1st Shared Task on Multilingual </w:t>
      </w:r>
      <w:proofErr w:type="spellStart"/>
      <w:r w:rsidRPr="009C7ECB">
        <w:rPr>
          <w:rFonts w:ascii="TimesNewRomanPSMT" w:hAnsi="TimesNewRomanPSMT"/>
        </w:rPr>
        <w:t>Coreference</w:t>
      </w:r>
      <w:proofErr w:type="spellEnd"/>
      <w:r w:rsidRPr="009C7ECB">
        <w:rPr>
          <w:rFonts w:ascii="TimesNewRomanPSMT" w:hAnsi="TimesNewRomanPSMT"/>
        </w:rPr>
        <w:t xml:space="preserve"> Resolution – Indian </w:t>
      </w:r>
      <w:proofErr w:type="gramStart"/>
      <w:r w:rsidRPr="009C7ECB">
        <w:rPr>
          <w:rFonts w:ascii="TimesNewRomanPSMT" w:hAnsi="TimesNewRomanPSMT"/>
        </w:rPr>
        <w:t>Languages(</w:t>
      </w:r>
      <w:proofErr w:type="gramEnd"/>
      <w:r w:rsidRPr="009C7ECB">
        <w:rPr>
          <w:rFonts w:ascii="TimesNewRomanPSMT" w:hAnsi="TimesNewRomanPSMT"/>
        </w:rPr>
        <w:t xml:space="preserve">MCR-IL2025), at RANLP 2025, Bulgaria. </w:t>
      </w:r>
      <w:proofErr w:type="gramStart"/>
      <w:r w:rsidRPr="009C7ECB">
        <w:rPr>
          <w:rFonts w:ascii="TimesNewRomanPSMT" w:hAnsi="TimesNewRomanPSMT"/>
        </w:rPr>
        <w:t>Association for Computational Linguistics.</w:t>
      </w:r>
      <w:proofErr w:type="gramEnd"/>
    </w:p>
    <w:p w14:paraId="2C272518" w14:textId="77777777" w:rsidR="00E63169" w:rsidRPr="009C7ECB" w:rsidRDefault="00E63169" w:rsidP="00E63169">
      <w:pPr>
        <w:pStyle w:val="ACLReferencesText"/>
        <w:rPr>
          <w:rFonts w:ascii="TimesNewRomanPSMT" w:hAnsi="TimesNewRomanPSMT"/>
        </w:rPr>
      </w:pPr>
      <w:proofErr w:type="gramStart"/>
      <w:r w:rsidRPr="009C7ECB">
        <w:rPr>
          <w:rFonts w:ascii="TimesNewRomanPSMT" w:hAnsi="TimesNewRomanPSMT"/>
        </w:rPr>
        <w:t>Soon W. H., Ng, and Lim D. (2001).</w:t>
      </w:r>
      <w:proofErr w:type="gramEnd"/>
      <w:r w:rsidRPr="009C7ECB">
        <w:rPr>
          <w:rFonts w:ascii="TimesNewRomanPSMT" w:hAnsi="TimesNewRomanPSMT"/>
        </w:rPr>
        <w:t xml:space="preserve"> A machine learning approach to </w:t>
      </w:r>
      <w:proofErr w:type="spellStart"/>
      <w:r w:rsidRPr="009C7ECB">
        <w:rPr>
          <w:rFonts w:ascii="TimesNewRomanPSMT" w:hAnsi="TimesNewRomanPSMT"/>
        </w:rPr>
        <w:t>coreference</w:t>
      </w:r>
      <w:proofErr w:type="spellEnd"/>
      <w:r w:rsidRPr="009C7ECB">
        <w:rPr>
          <w:rFonts w:ascii="TimesNewRomanPSMT" w:hAnsi="TimesNewRomanPSMT"/>
        </w:rPr>
        <w:t xml:space="preserve"> resolution of noun phrases. </w:t>
      </w:r>
      <w:r w:rsidRPr="009C7ECB">
        <w:rPr>
          <w:rFonts w:ascii="TimesNewRomanPSMT" w:hAnsi="TimesNewRomanPSMT"/>
          <w:i/>
          <w:iCs/>
        </w:rPr>
        <w:t xml:space="preserve">Computational </w:t>
      </w:r>
      <w:r w:rsidRPr="009C7ECB">
        <w:rPr>
          <w:rFonts w:ascii="TimesNewRomanPSMT" w:hAnsi="TimesNewRomanPSMT"/>
          <w:i/>
          <w:iCs/>
        </w:rPr>
        <w:tab/>
        <w:t>Linguistics</w:t>
      </w:r>
      <w:r w:rsidRPr="009C7ECB">
        <w:rPr>
          <w:rFonts w:ascii="TimesNewRomanPSMT" w:hAnsi="TimesNewRomanPSMT"/>
        </w:rPr>
        <w:t xml:space="preserve"> 27 (4), pp.521-544</w:t>
      </w:r>
    </w:p>
    <w:p w14:paraId="0C5CBEE7" w14:textId="77777777" w:rsidR="00E63169" w:rsidRPr="009C7ECB" w:rsidRDefault="00E63169" w:rsidP="00E63169">
      <w:pPr>
        <w:pStyle w:val="ACLReferencesText"/>
        <w:rPr>
          <w:rFonts w:ascii="TimesNewRomanPSMT" w:hAnsi="TimesNewRomanPSMT"/>
        </w:rPr>
      </w:pPr>
      <w:proofErr w:type="gramStart"/>
      <w:r w:rsidRPr="009C7ECB">
        <w:rPr>
          <w:rFonts w:ascii="TimesNewRomanPSMT" w:hAnsi="TimesNewRomanPSMT"/>
        </w:rPr>
        <w:t xml:space="preserve">Vijay </w:t>
      </w:r>
      <w:proofErr w:type="spellStart"/>
      <w:r w:rsidRPr="009C7ECB">
        <w:rPr>
          <w:rFonts w:ascii="TimesNewRomanPSMT" w:hAnsi="TimesNewRomanPSMT"/>
        </w:rPr>
        <w:t>Sundar</w:t>
      </w:r>
      <w:proofErr w:type="spellEnd"/>
      <w:r w:rsidRPr="009C7ECB">
        <w:rPr>
          <w:rFonts w:ascii="TimesNewRomanPSMT" w:hAnsi="TimesNewRomanPSMT"/>
        </w:rPr>
        <w:t xml:space="preserve"> Ram and </w:t>
      </w:r>
      <w:proofErr w:type="spellStart"/>
      <w:r w:rsidRPr="009C7ECB">
        <w:rPr>
          <w:rFonts w:ascii="TimesNewRomanPSMT" w:hAnsi="TimesNewRomanPSMT"/>
        </w:rPr>
        <w:t>Sobha</w:t>
      </w:r>
      <w:proofErr w:type="spellEnd"/>
      <w:r w:rsidRPr="009C7ECB">
        <w:rPr>
          <w:rFonts w:ascii="TimesNewRomanPSMT" w:hAnsi="TimesNewRomanPSMT"/>
        </w:rPr>
        <w:t xml:space="preserve">, </w:t>
      </w:r>
      <w:proofErr w:type="spellStart"/>
      <w:r w:rsidRPr="009C7ECB">
        <w:rPr>
          <w:rFonts w:ascii="TimesNewRomanPSMT" w:hAnsi="TimesNewRomanPSMT"/>
        </w:rPr>
        <w:t>Lalitha</w:t>
      </w:r>
      <w:proofErr w:type="spellEnd"/>
      <w:r w:rsidRPr="009C7ECB">
        <w:rPr>
          <w:rFonts w:ascii="TimesNewRomanPSMT" w:hAnsi="TimesNewRomanPSMT"/>
        </w:rPr>
        <w:t xml:space="preserve"> Devi (2012).</w:t>
      </w:r>
      <w:proofErr w:type="gramEnd"/>
      <w:r w:rsidRPr="009C7ECB">
        <w:rPr>
          <w:rFonts w:ascii="TimesNewRomanPSMT" w:hAnsi="TimesNewRomanPSMT"/>
        </w:rPr>
        <w:t xml:space="preserve"> </w:t>
      </w:r>
      <w:proofErr w:type="spellStart"/>
      <w:r w:rsidRPr="009C7ECB">
        <w:rPr>
          <w:rFonts w:ascii="TimesNewRomanPSMT" w:hAnsi="TimesNewRomanPSMT"/>
        </w:rPr>
        <w:t>Coreference</w:t>
      </w:r>
      <w:proofErr w:type="spellEnd"/>
      <w:r w:rsidRPr="009C7ECB">
        <w:rPr>
          <w:rFonts w:ascii="TimesNewRomanPSMT" w:hAnsi="TimesNewRomanPSMT"/>
        </w:rPr>
        <w:t xml:space="preserve"> Resolution using Tree-CRF. In A. </w:t>
      </w:r>
      <w:proofErr w:type="spellStart"/>
      <w:r w:rsidRPr="009C7ECB">
        <w:rPr>
          <w:rFonts w:ascii="TimesNewRomanPSMT" w:hAnsi="TimesNewRomanPSMT"/>
        </w:rPr>
        <w:t>Gelbukh</w:t>
      </w:r>
      <w:proofErr w:type="spellEnd"/>
      <w:r w:rsidRPr="009C7ECB">
        <w:rPr>
          <w:rFonts w:ascii="TimesNewRomanPSMT" w:hAnsi="TimesNewRomanPSMT"/>
        </w:rPr>
        <w:t xml:space="preserve"> (</w:t>
      </w:r>
      <w:proofErr w:type="spellStart"/>
      <w:proofErr w:type="gramStart"/>
      <w:r w:rsidRPr="009C7ECB">
        <w:rPr>
          <w:rFonts w:ascii="TimesNewRomanPSMT" w:hAnsi="TimesNewRomanPSMT"/>
        </w:rPr>
        <w:t>ed</w:t>
      </w:r>
      <w:proofErr w:type="spellEnd"/>
      <w:proofErr w:type="gramEnd"/>
      <w:r w:rsidRPr="009C7ECB">
        <w:rPr>
          <w:rFonts w:ascii="TimesNewRomanPSMT" w:hAnsi="TimesNewRomanPSMT"/>
        </w:rPr>
        <w:t xml:space="preserve">), </w:t>
      </w:r>
      <w:r w:rsidRPr="009C7ECB">
        <w:rPr>
          <w:rFonts w:ascii="TimesNewRomanPSMT" w:hAnsi="TimesNewRomanPSMT"/>
          <w:i/>
          <w:iCs/>
        </w:rPr>
        <w:t>Computational Linguistics and Intelligent Text Processing, Springer LNCS</w:t>
      </w:r>
      <w:r w:rsidRPr="009C7ECB">
        <w:rPr>
          <w:rFonts w:ascii="TimesNewRomanPSMT" w:hAnsi="TimesNewRomanPSMT"/>
        </w:rPr>
        <w:t xml:space="preserve"> Vol. 7181/2012, pp.285-296.</w:t>
      </w:r>
    </w:p>
    <w:p w14:paraId="5D14524C" w14:textId="77777777" w:rsidR="00E63169" w:rsidRPr="009C7ECB" w:rsidRDefault="00E63169" w:rsidP="00E63169">
      <w:pPr>
        <w:pStyle w:val="ACLReferencesText"/>
        <w:rPr>
          <w:rFonts w:ascii="TimesNewRomanPSMT" w:hAnsi="TimesNewRomanPSMT"/>
        </w:rPr>
      </w:pPr>
      <w:r w:rsidRPr="009C7ECB">
        <w:rPr>
          <w:rFonts w:ascii="TimesNewRomanPSMT" w:hAnsi="TimesNewRomanPSMT"/>
        </w:rPr>
        <w:t xml:space="preserve">Vijay </w:t>
      </w:r>
      <w:proofErr w:type="spellStart"/>
      <w:r w:rsidRPr="009C7ECB">
        <w:rPr>
          <w:rFonts w:ascii="TimesNewRomanPSMT" w:hAnsi="TimesNewRomanPSMT"/>
        </w:rPr>
        <w:t>Sundar</w:t>
      </w:r>
      <w:proofErr w:type="spellEnd"/>
      <w:r w:rsidRPr="009C7ECB">
        <w:rPr>
          <w:rFonts w:ascii="TimesNewRomanPSMT" w:hAnsi="TimesNewRomanPSMT"/>
        </w:rPr>
        <w:t xml:space="preserve"> Ram R. (2019). </w:t>
      </w:r>
      <w:proofErr w:type="gramStart"/>
      <w:r w:rsidRPr="009C7ECB">
        <w:rPr>
          <w:rFonts w:ascii="TimesNewRomanPSMT" w:hAnsi="TimesNewRomanPSMT"/>
        </w:rPr>
        <w:t xml:space="preserve">Resolution of </w:t>
      </w:r>
      <w:proofErr w:type="spellStart"/>
      <w:r w:rsidRPr="009C7ECB">
        <w:rPr>
          <w:rFonts w:ascii="TimesNewRomanPSMT" w:hAnsi="TimesNewRomanPSMT"/>
        </w:rPr>
        <w:t>Coreference</w:t>
      </w:r>
      <w:proofErr w:type="spellEnd"/>
      <w:r w:rsidRPr="009C7ECB">
        <w:rPr>
          <w:rFonts w:ascii="TimesNewRomanPSMT" w:hAnsi="TimesNewRomanPSMT"/>
        </w:rPr>
        <w:t xml:space="preserve"> Chains in Tamil.</w:t>
      </w:r>
      <w:proofErr w:type="gramEnd"/>
      <w:r w:rsidRPr="009C7ECB">
        <w:rPr>
          <w:rFonts w:ascii="TimesNewRomanPSMT" w:hAnsi="TimesNewRomanPSMT"/>
        </w:rPr>
        <w:t xml:space="preserve"> </w:t>
      </w:r>
      <w:proofErr w:type="gramStart"/>
      <w:r w:rsidRPr="009C7ECB">
        <w:rPr>
          <w:rFonts w:ascii="TimesNewRomanPSMT" w:hAnsi="TimesNewRomanPSMT"/>
        </w:rPr>
        <w:t>Doctoral dissertation, Anna University Chennai.</w:t>
      </w:r>
      <w:proofErr w:type="gramEnd"/>
    </w:p>
    <w:p w14:paraId="0D5F5A8F" w14:textId="77777777" w:rsidR="00E63169" w:rsidRPr="009C7ECB" w:rsidRDefault="00E63169" w:rsidP="00A147C9">
      <w:pPr>
        <w:pStyle w:val="ACLReferencesText"/>
        <w:rPr>
          <w:rFonts w:ascii="TimesNewRomanPSMT" w:hAnsi="TimesNewRomanPSMT"/>
        </w:rPr>
      </w:pPr>
    </w:p>
    <w:sectPr w:rsidR="00E63169" w:rsidRPr="009C7ECB" w:rsidSect="00830299">
      <w:footerReference w:type="default" r:id="rId10"/>
      <w:type w:val="continuous"/>
      <w:pgSz w:w="11907" w:h="16839" w:code="9"/>
      <w:pgMar w:top="1418" w:right="1418" w:bottom="1418" w:left="1418" w:header="0" w:footer="142" w:gutter="0"/>
      <w:cols w:num="2" w:space="34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0301C" w14:textId="77777777" w:rsidR="00AC153B" w:rsidRDefault="00AC153B" w:rsidP="00667A63">
      <w:pPr>
        <w:spacing w:after="0" w:line="240" w:lineRule="auto"/>
      </w:pPr>
      <w:r>
        <w:separator/>
      </w:r>
    </w:p>
    <w:p w14:paraId="3C32630F" w14:textId="77777777" w:rsidR="00AC153B" w:rsidRDefault="00AC153B"/>
  </w:endnote>
  <w:endnote w:type="continuationSeparator" w:id="0">
    <w:p w14:paraId="02AB7BA5" w14:textId="77777777" w:rsidR="00AC153B" w:rsidRDefault="00AC153B" w:rsidP="00667A63">
      <w:pPr>
        <w:spacing w:after="0" w:line="240" w:lineRule="auto"/>
      </w:pPr>
      <w:r>
        <w:continuationSeparator/>
      </w:r>
    </w:p>
    <w:p w14:paraId="07B32483" w14:textId="77777777" w:rsidR="00AC153B" w:rsidRDefault="00AC153B"/>
    <w:p w14:paraId="7E8C7893" w14:textId="77777777" w:rsidR="00AC153B" w:rsidRDefault="00AC153B">
      <w:r>
        <w:t>ACL 2020 Submission ***. Confidential review Copy. DO NOT DISTRIBUTE.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0" w:usb1="C0007843"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TimesNewRomanPSMT">
    <w:panose1 w:val="00000400000000000000"/>
    <w:charset w:val="00"/>
    <w:family w:val="auto"/>
    <w:pitch w:val="variable"/>
    <w:sig w:usb0="00000003" w:usb1="00000000" w:usb2="00000000" w:usb3="00000000" w:csb0="00000001" w:csb1="00000000"/>
  </w:font>
  <w:font w:name="NimbusRomNo9L-Med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355AD" w14:textId="77777777" w:rsidR="009650E4" w:rsidRDefault="009650E4">
    <w:pPr>
      <w:pStyle w:val="Footer"/>
    </w:pPr>
  </w:p>
  <w:p w14:paraId="33ACD4B3" w14:textId="77777777" w:rsidR="009650E4" w:rsidRDefault="009650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AFAE8" w14:textId="77777777" w:rsidR="00AC153B" w:rsidRDefault="00AC153B" w:rsidP="00F422C2">
      <w:pPr>
        <w:spacing w:after="0" w:line="240" w:lineRule="auto"/>
        <w:contextualSpacing/>
      </w:pPr>
      <w:r>
        <w:separator/>
      </w:r>
    </w:p>
  </w:footnote>
  <w:footnote w:type="continuationSeparator" w:id="0">
    <w:p w14:paraId="6132B3DD" w14:textId="77777777" w:rsidR="00AC153B" w:rsidRDefault="00AC153B" w:rsidP="00667A63">
      <w:pPr>
        <w:spacing w:after="0" w:line="240" w:lineRule="auto"/>
      </w:pPr>
      <w:r>
        <w:continuationSeparator/>
      </w:r>
    </w:p>
    <w:p w14:paraId="712B1B25" w14:textId="77777777" w:rsidR="00AC153B" w:rsidRDefault="00AC15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880BA2"/>
    <w:lvl w:ilvl="0">
      <w:start w:val="1"/>
      <w:numFmt w:val="decimal"/>
      <w:lvlText w:val="%1."/>
      <w:lvlJc w:val="left"/>
      <w:pPr>
        <w:tabs>
          <w:tab w:val="num" w:pos="1800"/>
        </w:tabs>
        <w:ind w:left="1800" w:hanging="360"/>
      </w:pPr>
    </w:lvl>
  </w:abstractNum>
  <w:abstractNum w:abstractNumId="1">
    <w:nsid w:val="FFFFFF7D"/>
    <w:multiLevelType w:val="singleLevel"/>
    <w:tmpl w:val="99D89CE0"/>
    <w:lvl w:ilvl="0">
      <w:start w:val="1"/>
      <w:numFmt w:val="decimal"/>
      <w:lvlText w:val="%1."/>
      <w:lvlJc w:val="left"/>
      <w:pPr>
        <w:tabs>
          <w:tab w:val="num" w:pos="1440"/>
        </w:tabs>
        <w:ind w:left="1440" w:hanging="360"/>
      </w:pPr>
    </w:lvl>
  </w:abstractNum>
  <w:abstractNum w:abstractNumId="2">
    <w:nsid w:val="FFFFFF7E"/>
    <w:multiLevelType w:val="singleLevel"/>
    <w:tmpl w:val="ABEE42EA"/>
    <w:lvl w:ilvl="0">
      <w:start w:val="1"/>
      <w:numFmt w:val="decimal"/>
      <w:lvlText w:val="%1."/>
      <w:lvlJc w:val="left"/>
      <w:pPr>
        <w:tabs>
          <w:tab w:val="num" w:pos="1080"/>
        </w:tabs>
        <w:ind w:left="1080" w:hanging="360"/>
      </w:pPr>
    </w:lvl>
  </w:abstractNum>
  <w:abstractNum w:abstractNumId="3">
    <w:nsid w:val="FFFFFF7F"/>
    <w:multiLevelType w:val="singleLevel"/>
    <w:tmpl w:val="9BAC99D4"/>
    <w:lvl w:ilvl="0">
      <w:start w:val="1"/>
      <w:numFmt w:val="decimal"/>
      <w:lvlText w:val="%1."/>
      <w:lvlJc w:val="left"/>
      <w:pPr>
        <w:tabs>
          <w:tab w:val="num" w:pos="720"/>
        </w:tabs>
        <w:ind w:left="720" w:hanging="360"/>
      </w:pPr>
    </w:lvl>
  </w:abstractNum>
  <w:abstractNum w:abstractNumId="4">
    <w:nsid w:val="FFFFFF80"/>
    <w:multiLevelType w:val="singleLevel"/>
    <w:tmpl w:val="EEC8F3C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6B8A16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0F693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088A3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10D954"/>
    <w:lvl w:ilvl="0">
      <w:start w:val="1"/>
      <w:numFmt w:val="decimal"/>
      <w:lvlText w:val="%1."/>
      <w:lvlJc w:val="left"/>
      <w:pPr>
        <w:tabs>
          <w:tab w:val="num" w:pos="360"/>
        </w:tabs>
        <w:ind w:left="360" w:hanging="360"/>
      </w:pPr>
    </w:lvl>
  </w:abstractNum>
  <w:abstractNum w:abstractNumId="9">
    <w:nsid w:val="FFFFFF89"/>
    <w:multiLevelType w:val="singleLevel"/>
    <w:tmpl w:val="BB8C68B4"/>
    <w:lvl w:ilvl="0">
      <w:start w:val="1"/>
      <w:numFmt w:val="bullet"/>
      <w:lvlText w:val=""/>
      <w:lvlJc w:val="left"/>
      <w:pPr>
        <w:tabs>
          <w:tab w:val="num" w:pos="360"/>
        </w:tabs>
        <w:ind w:left="360" w:hanging="360"/>
      </w:pPr>
      <w:rPr>
        <w:rFonts w:ascii="Symbol" w:hAnsi="Symbol" w:hint="default"/>
      </w:rPr>
    </w:lvl>
  </w:abstractNum>
  <w:abstractNum w:abstractNumId="10">
    <w:nsid w:val="00000004"/>
    <w:multiLevelType w:val="multilevel"/>
    <w:tmpl w:val="00000004"/>
    <w:name w:val="WW8Num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86"/>
        </w:tabs>
        <w:ind w:left="228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8F97AB1"/>
    <w:multiLevelType w:val="multilevel"/>
    <w:tmpl w:val="D3F4CD66"/>
    <w:lvl w:ilvl="0">
      <w:start w:val="1"/>
      <w:numFmt w:val="decimal"/>
      <w:pStyle w:val="Heading1"/>
      <w:lvlText w:val="%1"/>
      <w:lvlJc w:val="left"/>
      <w:pPr>
        <w:tabs>
          <w:tab w:val="num" w:pos="397"/>
        </w:tabs>
        <w:ind w:left="397" w:hanging="39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pStyle w:val="Heading2"/>
      <w:lvlText w:val="%1.%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2"/>
        <w:szCs w:val="22"/>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2">
    <w:nsid w:val="0A8248CC"/>
    <w:multiLevelType w:val="hybridMultilevel"/>
    <w:tmpl w:val="07C6BB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0C73562A"/>
    <w:multiLevelType w:val="hybridMultilevel"/>
    <w:tmpl w:val="823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1E6798"/>
    <w:multiLevelType w:val="hybridMultilevel"/>
    <w:tmpl w:val="1120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6E582D"/>
    <w:multiLevelType w:val="hybridMultilevel"/>
    <w:tmpl w:val="5E18486E"/>
    <w:lvl w:ilvl="0" w:tplc="F90A7C5E">
      <w:start w:val="1"/>
      <w:numFmt w:val="decimal"/>
      <w:pStyle w:val="ACLEnumeratedList"/>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nsid w:val="37E62335"/>
    <w:multiLevelType w:val="hybridMultilevel"/>
    <w:tmpl w:val="BE369E2A"/>
    <w:lvl w:ilvl="0" w:tplc="341C8F8A">
      <w:start w:val="1"/>
      <w:numFmt w:val="bullet"/>
      <w:pStyle w:val="AC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E90535"/>
    <w:multiLevelType w:val="hybridMultilevel"/>
    <w:tmpl w:val="E4A8B1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E2F4FBE"/>
    <w:multiLevelType w:val="multilevel"/>
    <w:tmpl w:val="15F257CC"/>
    <w:lvl w:ilvl="0">
      <w:start w:val="1"/>
      <w:numFmt w:val="decimal"/>
      <w:isLgl/>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lvlText w:val="2.%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9">
    <w:nsid w:val="488729BD"/>
    <w:multiLevelType w:val="hybridMultilevel"/>
    <w:tmpl w:val="F648AAD4"/>
    <w:lvl w:ilvl="0" w:tplc="04090001">
      <w:start w:val="1"/>
      <w:numFmt w:val="bullet"/>
      <w:lvlText w:val=""/>
      <w:lvlJc w:val="left"/>
      <w:pPr>
        <w:ind w:left="590" w:hanging="360"/>
      </w:pPr>
      <w:rPr>
        <w:rFonts w:ascii="Symbol" w:hAnsi="Symbol"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20">
    <w:nsid w:val="4AD1787D"/>
    <w:multiLevelType w:val="hybridMultilevel"/>
    <w:tmpl w:val="28EE8EFA"/>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26C30E4"/>
    <w:multiLevelType w:val="multilevel"/>
    <w:tmpl w:val="8D42BCB6"/>
    <w:lvl w:ilvl="0">
      <w:start w:val="1"/>
      <w:numFmt w:val="decimal"/>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lvlText w:val="%1.%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22">
    <w:nsid w:val="57DB479E"/>
    <w:multiLevelType w:val="hybridMultilevel"/>
    <w:tmpl w:val="8FF4EE3E"/>
    <w:lvl w:ilvl="0" w:tplc="624449D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81D4452"/>
    <w:multiLevelType w:val="multilevel"/>
    <w:tmpl w:val="8FF4EE3E"/>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5"/>
  </w:num>
  <w:num w:numId="3">
    <w:abstractNumId w:val="11"/>
  </w:num>
  <w:num w:numId="4">
    <w:abstractNumId w:val="11"/>
  </w:num>
  <w:num w:numId="5">
    <w:abstractNumId w:val="22"/>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1"/>
  </w:num>
  <w:num w:numId="9">
    <w:abstractNumId w:val="11"/>
  </w:num>
  <w:num w:numId="10">
    <w:abstractNumId w:val="13"/>
  </w:num>
  <w:num w:numId="11">
    <w:abstractNumId w:val="19"/>
  </w:num>
  <w:num w:numId="12">
    <w:abstractNumId w:val="14"/>
  </w:num>
  <w:num w:numId="13">
    <w:abstractNumId w:val="23"/>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10"/>
  </w:num>
  <w:num w:numId="25">
    <w:abstractNumId w:val="20"/>
  </w:num>
  <w:num w:numId="26">
    <w:abstractNumId w:val="1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4A"/>
    <w:rsid w:val="0000101E"/>
    <w:rsid w:val="000010C9"/>
    <w:rsid w:val="000038A7"/>
    <w:rsid w:val="00004CF7"/>
    <w:rsid w:val="00005C39"/>
    <w:rsid w:val="0001319F"/>
    <w:rsid w:val="00017AF2"/>
    <w:rsid w:val="00025730"/>
    <w:rsid w:val="00034FA4"/>
    <w:rsid w:val="00040F67"/>
    <w:rsid w:val="00043B8A"/>
    <w:rsid w:val="00047E6F"/>
    <w:rsid w:val="00054C38"/>
    <w:rsid w:val="0006014C"/>
    <w:rsid w:val="0006159B"/>
    <w:rsid w:val="00062404"/>
    <w:rsid w:val="0006287F"/>
    <w:rsid w:val="00063F74"/>
    <w:rsid w:val="00071D7C"/>
    <w:rsid w:val="00082758"/>
    <w:rsid w:val="00085910"/>
    <w:rsid w:val="000A11AC"/>
    <w:rsid w:val="000A1EF4"/>
    <w:rsid w:val="000A485D"/>
    <w:rsid w:val="000B2A0B"/>
    <w:rsid w:val="000B4102"/>
    <w:rsid w:val="000C4AE5"/>
    <w:rsid w:val="000D0BBD"/>
    <w:rsid w:val="000D29A4"/>
    <w:rsid w:val="000D45CD"/>
    <w:rsid w:val="000D700B"/>
    <w:rsid w:val="000E136E"/>
    <w:rsid w:val="000E60D0"/>
    <w:rsid w:val="000F4224"/>
    <w:rsid w:val="000F468A"/>
    <w:rsid w:val="000F561E"/>
    <w:rsid w:val="000F57A2"/>
    <w:rsid w:val="001178B1"/>
    <w:rsid w:val="00124751"/>
    <w:rsid w:val="00130004"/>
    <w:rsid w:val="00132243"/>
    <w:rsid w:val="00132B29"/>
    <w:rsid w:val="001332C5"/>
    <w:rsid w:val="00135AB2"/>
    <w:rsid w:val="00136EFB"/>
    <w:rsid w:val="00153807"/>
    <w:rsid w:val="00153FB0"/>
    <w:rsid w:val="00164A62"/>
    <w:rsid w:val="00170D2B"/>
    <w:rsid w:val="00170D36"/>
    <w:rsid w:val="001716CB"/>
    <w:rsid w:val="00181A2A"/>
    <w:rsid w:val="001829D7"/>
    <w:rsid w:val="00191B34"/>
    <w:rsid w:val="001A3D8A"/>
    <w:rsid w:val="001A719D"/>
    <w:rsid w:val="001B4E35"/>
    <w:rsid w:val="001C11E9"/>
    <w:rsid w:val="001C1931"/>
    <w:rsid w:val="001C327D"/>
    <w:rsid w:val="001C78E9"/>
    <w:rsid w:val="001D1336"/>
    <w:rsid w:val="001D2254"/>
    <w:rsid w:val="001D782A"/>
    <w:rsid w:val="001E3C48"/>
    <w:rsid w:val="001E57F8"/>
    <w:rsid w:val="001F0CD7"/>
    <w:rsid w:val="001F28E9"/>
    <w:rsid w:val="001F3AA7"/>
    <w:rsid w:val="001F4370"/>
    <w:rsid w:val="001F52AB"/>
    <w:rsid w:val="001F57BB"/>
    <w:rsid w:val="001F6FF0"/>
    <w:rsid w:val="001F7540"/>
    <w:rsid w:val="00205F4D"/>
    <w:rsid w:val="00206271"/>
    <w:rsid w:val="00225BCA"/>
    <w:rsid w:val="002355BB"/>
    <w:rsid w:val="00235773"/>
    <w:rsid w:val="002401E1"/>
    <w:rsid w:val="00242B7A"/>
    <w:rsid w:val="00244B8A"/>
    <w:rsid w:val="002477A4"/>
    <w:rsid w:val="00256CD9"/>
    <w:rsid w:val="00257927"/>
    <w:rsid w:val="002660AE"/>
    <w:rsid w:val="00266C88"/>
    <w:rsid w:val="002728D4"/>
    <w:rsid w:val="00275D3B"/>
    <w:rsid w:val="002900A8"/>
    <w:rsid w:val="00290BD2"/>
    <w:rsid w:val="00291A12"/>
    <w:rsid w:val="0029350C"/>
    <w:rsid w:val="002A4A19"/>
    <w:rsid w:val="002B248B"/>
    <w:rsid w:val="002C3421"/>
    <w:rsid w:val="002C4AAA"/>
    <w:rsid w:val="002C61F5"/>
    <w:rsid w:val="002D2EAD"/>
    <w:rsid w:val="002D349B"/>
    <w:rsid w:val="002D380C"/>
    <w:rsid w:val="002E6156"/>
    <w:rsid w:val="002E6F48"/>
    <w:rsid w:val="002F321A"/>
    <w:rsid w:val="002F7011"/>
    <w:rsid w:val="00301704"/>
    <w:rsid w:val="0030216A"/>
    <w:rsid w:val="00310D7A"/>
    <w:rsid w:val="003123F9"/>
    <w:rsid w:val="00313706"/>
    <w:rsid w:val="00313C8C"/>
    <w:rsid w:val="0031447B"/>
    <w:rsid w:val="0032672D"/>
    <w:rsid w:val="00336DCE"/>
    <w:rsid w:val="00341C4E"/>
    <w:rsid w:val="00342C9F"/>
    <w:rsid w:val="00366A06"/>
    <w:rsid w:val="00374F62"/>
    <w:rsid w:val="00381F08"/>
    <w:rsid w:val="00382A77"/>
    <w:rsid w:val="003837A5"/>
    <w:rsid w:val="00383965"/>
    <w:rsid w:val="003851ED"/>
    <w:rsid w:val="00387E4F"/>
    <w:rsid w:val="003908FD"/>
    <w:rsid w:val="00390B0A"/>
    <w:rsid w:val="00392298"/>
    <w:rsid w:val="00392C52"/>
    <w:rsid w:val="00394D6B"/>
    <w:rsid w:val="003A52AA"/>
    <w:rsid w:val="003A6FED"/>
    <w:rsid w:val="003B270A"/>
    <w:rsid w:val="003B6377"/>
    <w:rsid w:val="003C20B0"/>
    <w:rsid w:val="003D6BCA"/>
    <w:rsid w:val="003E32C8"/>
    <w:rsid w:val="003E7119"/>
    <w:rsid w:val="004016DD"/>
    <w:rsid w:val="0041456E"/>
    <w:rsid w:val="00416339"/>
    <w:rsid w:val="004208A8"/>
    <w:rsid w:val="004225CA"/>
    <w:rsid w:val="00424FBA"/>
    <w:rsid w:val="00432069"/>
    <w:rsid w:val="00442DBA"/>
    <w:rsid w:val="0044304D"/>
    <w:rsid w:val="00444FE1"/>
    <w:rsid w:val="00446B8B"/>
    <w:rsid w:val="00451BFB"/>
    <w:rsid w:val="00453791"/>
    <w:rsid w:val="004576A7"/>
    <w:rsid w:val="0046383D"/>
    <w:rsid w:val="00464B92"/>
    <w:rsid w:val="00465650"/>
    <w:rsid w:val="00466A1E"/>
    <w:rsid w:val="00470281"/>
    <w:rsid w:val="0047067E"/>
    <w:rsid w:val="004763FD"/>
    <w:rsid w:val="0048141F"/>
    <w:rsid w:val="004859D1"/>
    <w:rsid w:val="004871AF"/>
    <w:rsid w:val="00487D4A"/>
    <w:rsid w:val="00490093"/>
    <w:rsid w:val="00490DFB"/>
    <w:rsid w:val="0049615F"/>
    <w:rsid w:val="004C5A5B"/>
    <w:rsid w:val="004C651F"/>
    <w:rsid w:val="004C7B85"/>
    <w:rsid w:val="004D703A"/>
    <w:rsid w:val="004E6AEC"/>
    <w:rsid w:val="004E6E61"/>
    <w:rsid w:val="004F4295"/>
    <w:rsid w:val="004F6729"/>
    <w:rsid w:val="004F7815"/>
    <w:rsid w:val="00500B6E"/>
    <w:rsid w:val="005035A3"/>
    <w:rsid w:val="00504BBC"/>
    <w:rsid w:val="00505F0C"/>
    <w:rsid w:val="00511563"/>
    <w:rsid w:val="00516C90"/>
    <w:rsid w:val="00521359"/>
    <w:rsid w:val="00522F2F"/>
    <w:rsid w:val="00525C2D"/>
    <w:rsid w:val="0052692A"/>
    <w:rsid w:val="005321F6"/>
    <w:rsid w:val="00532846"/>
    <w:rsid w:val="00533F94"/>
    <w:rsid w:val="00540078"/>
    <w:rsid w:val="00541A28"/>
    <w:rsid w:val="005443B1"/>
    <w:rsid w:val="005449E1"/>
    <w:rsid w:val="00550BBE"/>
    <w:rsid w:val="00552469"/>
    <w:rsid w:val="00554C25"/>
    <w:rsid w:val="00557D9E"/>
    <w:rsid w:val="00571D19"/>
    <w:rsid w:val="005748D6"/>
    <w:rsid w:val="00575352"/>
    <w:rsid w:val="005760E8"/>
    <w:rsid w:val="005763BD"/>
    <w:rsid w:val="00580EE4"/>
    <w:rsid w:val="00582529"/>
    <w:rsid w:val="00582561"/>
    <w:rsid w:val="00583350"/>
    <w:rsid w:val="00591000"/>
    <w:rsid w:val="005961F1"/>
    <w:rsid w:val="005A1723"/>
    <w:rsid w:val="005A1FB9"/>
    <w:rsid w:val="005A3874"/>
    <w:rsid w:val="005B1536"/>
    <w:rsid w:val="005B382A"/>
    <w:rsid w:val="005B5174"/>
    <w:rsid w:val="005C1307"/>
    <w:rsid w:val="005C37D8"/>
    <w:rsid w:val="005D01F3"/>
    <w:rsid w:val="005D029B"/>
    <w:rsid w:val="005D1757"/>
    <w:rsid w:val="005D7B18"/>
    <w:rsid w:val="005E19E9"/>
    <w:rsid w:val="005E7259"/>
    <w:rsid w:val="005E7CF5"/>
    <w:rsid w:val="005F48FC"/>
    <w:rsid w:val="005F6E3A"/>
    <w:rsid w:val="00600A0C"/>
    <w:rsid w:val="00600EE2"/>
    <w:rsid w:val="00601976"/>
    <w:rsid w:val="0060202B"/>
    <w:rsid w:val="006042D7"/>
    <w:rsid w:val="0060514D"/>
    <w:rsid w:val="0061627B"/>
    <w:rsid w:val="0061710F"/>
    <w:rsid w:val="006200A2"/>
    <w:rsid w:val="006202E3"/>
    <w:rsid w:val="00620D11"/>
    <w:rsid w:val="0062370B"/>
    <w:rsid w:val="00654B95"/>
    <w:rsid w:val="00656337"/>
    <w:rsid w:val="00657A0E"/>
    <w:rsid w:val="006638B2"/>
    <w:rsid w:val="0066427E"/>
    <w:rsid w:val="00666A94"/>
    <w:rsid w:val="00667A63"/>
    <w:rsid w:val="006718A0"/>
    <w:rsid w:val="00671D16"/>
    <w:rsid w:val="00671D9E"/>
    <w:rsid w:val="006724DB"/>
    <w:rsid w:val="00674A8C"/>
    <w:rsid w:val="00675568"/>
    <w:rsid w:val="006809C3"/>
    <w:rsid w:val="00683B0E"/>
    <w:rsid w:val="00690D75"/>
    <w:rsid w:val="0069196E"/>
    <w:rsid w:val="006A347A"/>
    <w:rsid w:val="006A4029"/>
    <w:rsid w:val="006A4F3B"/>
    <w:rsid w:val="006B73E2"/>
    <w:rsid w:val="006C4734"/>
    <w:rsid w:val="006C739B"/>
    <w:rsid w:val="006D22F8"/>
    <w:rsid w:val="006D2F22"/>
    <w:rsid w:val="006D4060"/>
    <w:rsid w:val="006E75D0"/>
    <w:rsid w:val="006F244A"/>
    <w:rsid w:val="007009FD"/>
    <w:rsid w:val="007019D3"/>
    <w:rsid w:val="0070746D"/>
    <w:rsid w:val="0070780B"/>
    <w:rsid w:val="00713546"/>
    <w:rsid w:val="00715174"/>
    <w:rsid w:val="00717C7D"/>
    <w:rsid w:val="00726CB3"/>
    <w:rsid w:val="00726D45"/>
    <w:rsid w:val="00727A4E"/>
    <w:rsid w:val="00730BCB"/>
    <w:rsid w:val="00733E5A"/>
    <w:rsid w:val="007376E2"/>
    <w:rsid w:val="00741197"/>
    <w:rsid w:val="00750759"/>
    <w:rsid w:val="007508B2"/>
    <w:rsid w:val="00753A16"/>
    <w:rsid w:val="00753A9B"/>
    <w:rsid w:val="0075597D"/>
    <w:rsid w:val="0076618A"/>
    <w:rsid w:val="00766892"/>
    <w:rsid w:val="00767053"/>
    <w:rsid w:val="00772306"/>
    <w:rsid w:val="00777AF8"/>
    <w:rsid w:val="00791512"/>
    <w:rsid w:val="007930B1"/>
    <w:rsid w:val="00793CDF"/>
    <w:rsid w:val="007956D6"/>
    <w:rsid w:val="007A37BA"/>
    <w:rsid w:val="007B1755"/>
    <w:rsid w:val="007D2776"/>
    <w:rsid w:val="007E1BCE"/>
    <w:rsid w:val="007E6102"/>
    <w:rsid w:val="007E6C4F"/>
    <w:rsid w:val="008068FD"/>
    <w:rsid w:val="00807D6A"/>
    <w:rsid w:val="00816178"/>
    <w:rsid w:val="00822975"/>
    <w:rsid w:val="00830299"/>
    <w:rsid w:val="00832BED"/>
    <w:rsid w:val="00836A6B"/>
    <w:rsid w:val="00851CF9"/>
    <w:rsid w:val="008574BE"/>
    <w:rsid w:val="00861EB0"/>
    <w:rsid w:val="00865902"/>
    <w:rsid w:val="0087257A"/>
    <w:rsid w:val="00872707"/>
    <w:rsid w:val="00873419"/>
    <w:rsid w:val="008735DC"/>
    <w:rsid w:val="008765B5"/>
    <w:rsid w:val="00885A97"/>
    <w:rsid w:val="008A49DE"/>
    <w:rsid w:val="008B2D46"/>
    <w:rsid w:val="008C0655"/>
    <w:rsid w:val="008D0F70"/>
    <w:rsid w:val="008E05B4"/>
    <w:rsid w:val="008E1C74"/>
    <w:rsid w:val="008E1DE2"/>
    <w:rsid w:val="008E6433"/>
    <w:rsid w:val="008F0B45"/>
    <w:rsid w:val="008F6646"/>
    <w:rsid w:val="00910283"/>
    <w:rsid w:val="0091309B"/>
    <w:rsid w:val="0091330B"/>
    <w:rsid w:val="00922616"/>
    <w:rsid w:val="009237A3"/>
    <w:rsid w:val="00925058"/>
    <w:rsid w:val="0092671C"/>
    <w:rsid w:val="00931B87"/>
    <w:rsid w:val="0093349C"/>
    <w:rsid w:val="009436CB"/>
    <w:rsid w:val="00943A37"/>
    <w:rsid w:val="00953CEB"/>
    <w:rsid w:val="00957492"/>
    <w:rsid w:val="00963B63"/>
    <w:rsid w:val="0096481D"/>
    <w:rsid w:val="009650E4"/>
    <w:rsid w:val="009653EF"/>
    <w:rsid w:val="00965593"/>
    <w:rsid w:val="0096589B"/>
    <w:rsid w:val="009667C7"/>
    <w:rsid w:val="0096784C"/>
    <w:rsid w:val="009704C1"/>
    <w:rsid w:val="00971F09"/>
    <w:rsid w:val="00977991"/>
    <w:rsid w:val="009810F1"/>
    <w:rsid w:val="00992AE6"/>
    <w:rsid w:val="009976A5"/>
    <w:rsid w:val="009A104B"/>
    <w:rsid w:val="009A6463"/>
    <w:rsid w:val="009B38FD"/>
    <w:rsid w:val="009B3A8D"/>
    <w:rsid w:val="009C27BA"/>
    <w:rsid w:val="009C2986"/>
    <w:rsid w:val="009C7ECB"/>
    <w:rsid w:val="009D2D51"/>
    <w:rsid w:val="009E712A"/>
    <w:rsid w:val="009E7A02"/>
    <w:rsid w:val="009F4873"/>
    <w:rsid w:val="00A023A7"/>
    <w:rsid w:val="00A1314B"/>
    <w:rsid w:val="00A147C9"/>
    <w:rsid w:val="00A158D1"/>
    <w:rsid w:val="00A211B2"/>
    <w:rsid w:val="00A23A7C"/>
    <w:rsid w:val="00A31879"/>
    <w:rsid w:val="00A31B9C"/>
    <w:rsid w:val="00A33C7D"/>
    <w:rsid w:val="00A40408"/>
    <w:rsid w:val="00A45C6C"/>
    <w:rsid w:val="00A47091"/>
    <w:rsid w:val="00A47EDF"/>
    <w:rsid w:val="00A5066F"/>
    <w:rsid w:val="00A50FF9"/>
    <w:rsid w:val="00A5424A"/>
    <w:rsid w:val="00A64D4F"/>
    <w:rsid w:val="00A6714C"/>
    <w:rsid w:val="00A70AA8"/>
    <w:rsid w:val="00A762D9"/>
    <w:rsid w:val="00A8189A"/>
    <w:rsid w:val="00A8605D"/>
    <w:rsid w:val="00A90828"/>
    <w:rsid w:val="00A934D7"/>
    <w:rsid w:val="00A95291"/>
    <w:rsid w:val="00A96360"/>
    <w:rsid w:val="00AA223E"/>
    <w:rsid w:val="00AA2E25"/>
    <w:rsid w:val="00AA3BB4"/>
    <w:rsid w:val="00AA6689"/>
    <w:rsid w:val="00AA7E85"/>
    <w:rsid w:val="00AB1AE8"/>
    <w:rsid w:val="00AC153B"/>
    <w:rsid w:val="00AC4F43"/>
    <w:rsid w:val="00AC588C"/>
    <w:rsid w:val="00AC7CEE"/>
    <w:rsid w:val="00AD1F04"/>
    <w:rsid w:val="00AD4654"/>
    <w:rsid w:val="00AE3530"/>
    <w:rsid w:val="00AE4058"/>
    <w:rsid w:val="00AE49F1"/>
    <w:rsid w:val="00AF456F"/>
    <w:rsid w:val="00AF5A9C"/>
    <w:rsid w:val="00AF763D"/>
    <w:rsid w:val="00AF7DD9"/>
    <w:rsid w:val="00B02EE2"/>
    <w:rsid w:val="00B10D76"/>
    <w:rsid w:val="00B11C89"/>
    <w:rsid w:val="00B14C1D"/>
    <w:rsid w:val="00B15549"/>
    <w:rsid w:val="00B16695"/>
    <w:rsid w:val="00B23883"/>
    <w:rsid w:val="00B2463D"/>
    <w:rsid w:val="00B30EDF"/>
    <w:rsid w:val="00B44651"/>
    <w:rsid w:val="00B44EF1"/>
    <w:rsid w:val="00B526B3"/>
    <w:rsid w:val="00B55A9B"/>
    <w:rsid w:val="00B618F7"/>
    <w:rsid w:val="00B740EA"/>
    <w:rsid w:val="00B766A8"/>
    <w:rsid w:val="00B81542"/>
    <w:rsid w:val="00B840DE"/>
    <w:rsid w:val="00B86D75"/>
    <w:rsid w:val="00B90A07"/>
    <w:rsid w:val="00B92E3B"/>
    <w:rsid w:val="00BA094D"/>
    <w:rsid w:val="00BA4491"/>
    <w:rsid w:val="00BA74C4"/>
    <w:rsid w:val="00BB490D"/>
    <w:rsid w:val="00BB5270"/>
    <w:rsid w:val="00BC1506"/>
    <w:rsid w:val="00BC1581"/>
    <w:rsid w:val="00BC4129"/>
    <w:rsid w:val="00BD2F71"/>
    <w:rsid w:val="00BD4A80"/>
    <w:rsid w:val="00BD4ED1"/>
    <w:rsid w:val="00BD6D83"/>
    <w:rsid w:val="00BE0758"/>
    <w:rsid w:val="00BE242B"/>
    <w:rsid w:val="00BE48C4"/>
    <w:rsid w:val="00BE59B2"/>
    <w:rsid w:val="00BE71FB"/>
    <w:rsid w:val="00BF40E4"/>
    <w:rsid w:val="00BF6648"/>
    <w:rsid w:val="00BF7C81"/>
    <w:rsid w:val="00C07960"/>
    <w:rsid w:val="00C104CA"/>
    <w:rsid w:val="00C154F5"/>
    <w:rsid w:val="00C1585C"/>
    <w:rsid w:val="00C268B2"/>
    <w:rsid w:val="00C26C5F"/>
    <w:rsid w:val="00C33A0A"/>
    <w:rsid w:val="00C35357"/>
    <w:rsid w:val="00C363DC"/>
    <w:rsid w:val="00C3664D"/>
    <w:rsid w:val="00C36B30"/>
    <w:rsid w:val="00C4163A"/>
    <w:rsid w:val="00C41C9B"/>
    <w:rsid w:val="00C424DC"/>
    <w:rsid w:val="00C46F85"/>
    <w:rsid w:val="00C51FEA"/>
    <w:rsid w:val="00C60809"/>
    <w:rsid w:val="00C61630"/>
    <w:rsid w:val="00C623E8"/>
    <w:rsid w:val="00C634B1"/>
    <w:rsid w:val="00C6591E"/>
    <w:rsid w:val="00C70C80"/>
    <w:rsid w:val="00C75AFD"/>
    <w:rsid w:val="00C90D0D"/>
    <w:rsid w:val="00C9197E"/>
    <w:rsid w:val="00C91DD9"/>
    <w:rsid w:val="00C93387"/>
    <w:rsid w:val="00CA072F"/>
    <w:rsid w:val="00CA130A"/>
    <w:rsid w:val="00CA1891"/>
    <w:rsid w:val="00CA4DC2"/>
    <w:rsid w:val="00CB2C0D"/>
    <w:rsid w:val="00CC3D93"/>
    <w:rsid w:val="00CD27E5"/>
    <w:rsid w:val="00CD72A1"/>
    <w:rsid w:val="00CE3460"/>
    <w:rsid w:val="00CE75D4"/>
    <w:rsid w:val="00CF3FE2"/>
    <w:rsid w:val="00D1075C"/>
    <w:rsid w:val="00D143E8"/>
    <w:rsid w:val="00D21545"/>
    <w:rsid w:val="00D37E43"/>
    <w:rsid w:val="00D41940"/>
    <w:rsid w:val="00D42422"/>
    <w:rsid w:val="00D5039D"/>
    <w:rsid w:val="00D51821"/>
    <w:rsid w:val="00D530D1"/>
    <w:rsid w:val="00D53FAF"/>
    <w:rsid w:val="00D5598D"/>
    <w:rsid w:val="00D5672D"/>
    <w:rsid w:val="00D6648A"/>
    <w:rsid w:val="00D67E4A"/>
    <w:rsid w:val="00D7575C"/>
    <w:rsid w:val="00D7629C"/>
    <w:rsid w:val="00D76C8A"/>
    <w:rsid w:val="00D77CE6"/>
    <w:rsid w:val="00D82724"/>
    <w:rsid w:val="00D92C94"/>
    <w:rsid w:val="00D97387"/>
    <w:rsid w:val="00D97654"/>
    <w:rsid w:val="00DA2126"/>
    <w:rsid w:val="00DA3CB8"/>
    <w:rsid w:val="00DA7B42"/>
    <w:rsid w:val="00DB1046"/>
    <w:rsid w:val="00DB3C97"/>
    <w:rsid w:val="00DC0824"/>
    <w:rsid w:val="00DC0D94"/>
    <w:rsid w:val="00DC52CE"/>
    <w:rsid w:val="00DC7B2D"/>
    <w:rsid w:val="00DD03BC"/>
    <w:rsid w:val="00DD148A"/>
    <w:rsid w:val="00DD148C"/>
    <w:rsid w:val="00DD1703"/>
    <w:rsid w:val="00DD5F80"/>
    <w:rsid w:val="00DE0BDC"/>
    <w:rsid w:val="00DE0EB8"/>
    <w:rsid w:val="00DE5B4F"/>
    <w:rsid w:val="00DE6D32"/>
    <w:rsid w:val="00DF174B"/>
    <w:rsid w:val="00DF19C3"/>
    <w:rsid w:val="00DF7C52"/>
    <w:rsid w:val="00E02535"/>
    <w:rsid w:val="00E04F5E"/>
    <w:rsid w:val="00E14B31"/>
    <w:rsid w:val="00E21092"/>
    <w:rsid w:val="00E22946"/>
    <w:rsid w:val="00E23C90"/>
    <w:rsid w:val="00E25076"/>
    <w:rsid w:val="00E258A8"/>
    <w:rsid w:val="00E27E96"/>
    <w:rsid w:val="00E31B67"/>
    <w:rsid w:val="00E32128"/>
    <w:rsid w:val="00E442C7"/>
    <w:rsid w:val="00E5068E"/>
    <w:rsid w:val="00E53134"/>
    <w:rsid w:val="00E60BAA"/>
    <w:rsid w:val="00E63169"/>
    <w:rsid w:val="00E64789"/>
    <w:rsid w:val="00E7671A"/>
    <w:rsid w:val="00E76B5A"/>
    <w:rsid w:val="00E7705C"/>
    <w:rsid w:val="00E81C96"/>
    <w:rsid w:val="00E8230C"/>
    <w:rsid w:val="00E82A88"/>
    <w:rsid w:val="00E874CF"/>
    <w:rsid w:val="00E946D6"/>
    <w:rsid w:val="00EA2229"/>
    <w:rsid w:val="00EA5479"/>
    <w:rsid w:val="00EA7FAB"/>
    <w:rsid w:val="00EB6195"/>
    <w:rsid w:val="00EC627A"/>
    <w:rsid w:val="00EC6D76"/>
    <w:rsid w:val="00ED06D8"/>
    <w:rsid w:val="00ED2B56"/>
    <w:rsid w:val="00ED42C2"/>
    <w:rsid w:val="00EE2E06"/>
    <w:rsid w:val="00EF68FE"/>
    <w:rsid w:val="00F013AE"/>
    <w:rsid w:val="00F02766"/>
    <w:rsid w:val="00F0361B"/>
    <w:rsid w:val="00F06ADD"/>
    <w:rsid w:val="00F12EF4"/>
    <w:rsid w:val="00F14B97"/>
    <w:rsid w:val="00F15CC3"/>
    <w:rsid w:val="00F25055"/>
    <w:rsid w:val="00F27168"/>
    <w:rsid w:val="00F34C35"/>
    <w:rsid w:val="00F35565"/>
    <w:rsid w:val="00F422C2"/>
    <w:rsid w:val="00F46AC0"/>
    <w:rsid w:val="00F47658"/>
    <w:rsid w:val="00F50EE5"/>
    <w:rsid w:val="00F56A84"/>
    <w:rsid w:val="00F630D4"/>
    <w:rsid w:val="00F64C19"/>
    <w:rsid w:val="00F70597"/>
    <w:rsid w:val="00F724A3"/>
    <w:rsid w:val="00F72966"/>
    <w:rsid w:val="00F73E16"/>
    <w:rsid w:val="00F805FE"/>
    <w:rsid w:val="00F92D19"/>
    <w:rsid w:val="00FA5750"/>
    <w:rsid w:val="00FA5C08"/>
    <w:rsid w:val="00FA6376"/>
    <w:rsid w:val="00FB0CB5"/>
    <w:rsid w:val="00FB263C"/>
    <w:rsid w:val="00FB3CD3"/>
    <w:rsid w:val="00FE7E9E"/>
    <w:rsid w:val="00FF0F79"/>
    <w:rsid w:val="00FF2C10"/>
    <w:rsid w:val="00FF4388"/>
    <w:rsid w:val="59F793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0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200A2"/>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200A2"/>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LTitle">
    <w:name w:val="ACL Title"/>
    <w:basedOn w:val="Normal"/>
    <w:qFormat/>
    <w:rsid w:val="00992AE6"/>
    <w:pPr>
      <w:framePr w:w="12012" w:h="1416" w:hSpace="180" w:wrap="around" w:vAnchor="text" w:hAnchor="page" w:x="109" w:y="-36"/>
      <w:pBdr>
        <w:top w:val="single" w:sz="6" w:space="1" w:color="auto"/>
        <w:left w:val="single" w:sz="6" w:space="1" w:color="auto"/>
        <w:bottom w:val="single" w:sz="6" w:space="1" w:color="auto"/>
        <w:right w:val="single" w:sz="6" w:space="1" w:color="auto"/>
      </w:pBdr>
      <w:jc w:val="center"/>
    </w:pPr>
    <w:rPr>
      <w:rFonts w:ascii="Times New Roman" w:hAnsi="Times New Roman" w:cs="Times New Roman"/>
      <w:b/>
      <w:sz w:val="30"/>
      <w:szCs w:val="30"/>
    </w:rPr>
  </w:style>
  <w:style w:type="paragraph" w:customStyle="1" w:styleId="ACLAbstractHeading">
    <w:name w:val="ACL Abstract Heading"/>
    <w:basedOn w:val="Normal"/>
    <w:next w:val="Normal"/>
    <w:qFormat/>
    <w:rsid w:val="00992AE6"/>
    <w:pPr>
      <w:spacing w:after="200" w:line="245" w:lineRule="auto"/>
      <w:jc w:val="center"/>
    </w:pPr>
    <w:rPr>
      <w:rFonts w:ascii="Times New Roman" w:eastAsia="MS Mincho" w:hAnsi="Times New Roman" w:cs="Times New Roman"/>
      <w:b/>
      <w:bCs/>
      <w:kern w:val="16"/>
      <w:sz w:val="24"/>
      <w:szCs w:val="24"/>
      <w:lang w:eastAsia="de-DE"/>
    </w:rPr>
  </w:style>
  <w:style w:type="paragraph" w:customStyle="1" w:styleId="ACLText">
    <w:name w:val="ACL Text"/>
    <w:basedOn w:val="Normal"/>
    <w:next w:val="ACLTextFirstLine"/>
    <w:link w:val="ACLTextChar"/>
    <w:qFormat/>
    <w:rsid w:val="006200A2"/>
    <w:pPr>
      <w:spacing w:after="0" w:line="252" w:lineRule="auto"/>
      <w:jc w:val="both"/>
    </w:pPr>
    <w:rPr>
      <w:rFonts w:ascii="Times New Roman" w:eastAsia="Times New Roman" w:hAnsi="Times New Roman" w:cs="Times New Roman"/>
      <w:spacing w:val="-2"/>
      <w:kern w:val="16"/>
      <w:lang w:eastAsia="de-DE"/>
    </w:rPr>
  </w:style>
  <w:style w:type="character" w:customStyle="1" w:styleId="ACLTextChar">
    <w:name w:val="ACL Text Char"/>
    <w:link w:val="ACLText"/>
    <w:rsid w:val="006200A2"/>
    <w:rPr>
      <w:rFonts w:ascii="Times New Roman" w:eastAsia="Times New Roman" w:hAnsi="Times New Roman" w:cs="Times New Roman"/>
      <w:spacing w:val="-2"/>
      <w:kern w:val="16"/>
      <w:lang w:eastAsia="de-DE"/>
    </w:rPr>
  </w:style>
  <w:style w:type="paragraph" w:customStyle="1" w:styleId="ACLAbstractText">
    <w:name w:val="ACL Abstract Text"/>
    <w:basedOn w:val="ACLText"/>
    <w:qFormat/>
    <w:rsid w:val="006200A2"/>
    <w:pPr>
      <w:spacing w:after="240"/>
      <w:ind w:left="403" w:right="589"/>
    </w:pPr>
    <w:rPr>
      <w:rFonts w:eastAsia="MS Mincho"/>
      <w:sz w:val="20"/>
    </w:rPr>
  </w:style>
  <w:style w:type="paragraph" w:customStyle="1" w:styleId="ACLAcknowledgments">
    <w:name w:val="ACL Acknowledgments"/>
    <w:basedOn w:val="Normal"/>
    <w:link w:val="ACLAcknowledgmentsChar"/>
    <w:qFormat/>
    <w:rsid w:val="006200A2"/>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AcknowledgmentsChar">
    <w:name w:val="ACL Acknowledgments Char"/>
    <w:link w:val="ACLAcknowledgments"/>
    <w:rsid w:val="006200A2"/>
    <w:rPr>
      <w:rFonts w:ascii="Times New Roman" w:eastAsia="MS Mincho" w:hAnsi="Times New Roman" w:cs="Times New Roman"/>
      <w:b/>
      <w:bCs/>
      <w:kern w:val="16"/>
      <w:sz w:val="24"/>
      <w:szCs w:val="26"/>
      <w:lang w:eastAsia="de-DE"/>
    </w:rPr>
  </w:style>
  <w:style w:type="paragraph" w:customStyle="1" w:styleId="ACLAcknowledgmentsHeader">
    <w:name w:val="ACL Acknowledgments Header"/>
    <w:basedOn w:val="ACLAcknowledgments"/>
    <w:link w:val="ACLAcknowledgmentsHeaderChar"/>
    <w:qFormat/>
    <w:rsid w:val="006200A2"/>
  </w:style>
  <w:style w:type="character" w:customStyle="1" w:styleId="ACLAcknowledgmentsHeaderChar">
    <w:name w:val="ACL Acknowledgments Header Char"/>
    <w:link w:val="ACLAcknowledgmentsHeader"/>
    <w:rsid w:val="006200A2"/>
    <w:rPr>
      <w:rFonts w:ascii="Times New Roman" w:eastAsia="MS Mincho" w:hAnsi="Times New Roman" w:cs="Times New Roman"/>
      <w:b/>
      <w:bCs/>
      <w:kern w:val="16"/>
      <w:sz w:val="24"/>
      <w:szCs w:val="26"/>
      <w:lang w:eastAsia="de-DE"/>
    </w:rPr>
  </w:style>
  <w:style w:type="paragraph" w:customStyle="1" w:styleId="ACLAddress">
    <w:name w:val="ACL Address"/>
    <w:basedOn w:val="Normal"/>
    <w:qFormat/>
    <w:rsid w:val="006200A2"/>
    <w:pPr>
      <w:spacing w:after="0" w:line="240" w:lineRule="auto"/>
      <w:jc w:val="center"/>
    </w:pPr>
    <w:rPr>
      <w:rFonts w:ascii="Times New Roman" w:eastAsia="MS Mincho" w:hAnsi="Times New Roman" w:cs="Times New Roman"/>
      <w:sz w:val="24"/>
      <w:szCs w:val="20"/>
      <w:lang w:eastAsia="de-DE"/>
    </w:rPr>
  </w:style>
  <w:style w:type="paragraph" w:styleId="NoSpacing">
    <w:name w:val="No Spacing"/>
    <w:uiPriority w:val="1"/>
    <w:qFormat/>
    <w:rsid w:val="004F6729"/>
    <w:pPr>
      <w:spacing w:after="0" w:line="240" w:lineRule="auto"/>
    </w:pPr>
  </w:style>
  <w:style w:type="paragraph" w:customStyle="1" w:styleId="ACLReferencesText">
    <w:name w:val="ACL References Text"/>
    <w:basedOn w:val="Normal"/>
    <w:link w:val="ACLReferencesTextChar"/>
    <w:qFormat/>
    <w:rsid w:val="006200A2"/>
    <w:pPr>
      <w:spacing w:after="120" w:line="245" w:lineRule="auto"/>
      <w:ind w:left="230" w:hanging="230"/>
      <w:jc w:val="both"/>
    </w:pPr>
    <w:rPr>
      <w:rFonts w:ascii="Times New Roman" w:eastAsia="MS Mincho" w:hAnsi="Times New Roman" w:cs="Times New Roman"/>
      <w:kern w:val="16"/>
      <w:sz w:val="20"/>
      <w:szCs w:val="20"/>
      <w:lang w:eastAsia="de-DE"/>
    </w:rPr>
  </w:style>
  <w:style w:type="character" w:customStyle="1" w:styleId="ACLReferencesTextChar">
    <w:name w:val="ACL References Text Char"/>
    <w:link w:val="ACLReferencesText"/>
    <w:rsid w:val="006200A2"/>
    <w:rPr>
      <w:rFonts w:ascii="Times New Roman" w:eastAsia="MS Mincho" w:hAnsi="Times New Roman" w:cs="Times New Roman"/>
      <w:kern w:val="16"/>
      <w:sz w:val="20"/>
      <w:szCs w:val="20"/>
      <w:lang w:eastAsia="de-DE"/>
    </w:rPr>
  </w:style>
  <w:style w:type="paragraph" w:customStyle="1" w:styleId="ACLBookJournaltitle">
    <w:name w:val="ACL Book/Journal title"/>
    <w:basedOn w:val="ACLReferencesText"/>
    <w:qFormat/>
    <w:rsid w:val="006200A2"/>
    <w:rPr>
      <w:i/>
    </w:rPr>
  </w:style>
  <w:style w:type="paragraph" w:customStyle="1" w:styleId="ACLBulletedList">
    <w:name w:val="ACL Bulleted List"/>
    <w:basedOn w:val="Normal"/>
    <w:link w:val="ACLBulletedListChar"/>
    <w:qFormat/>
    <w:rsid w:val="00AF763D"/>
    <w:pPr>
      <w:numPr>
        <w:numId w:val="1"/>
      </w:numPr>
      <w:tabs>
        <w:tab w:val="left" w:pos="450"/>
      </w:tabs>
      <w:spacing w:before="200" w:after="200" w:line="245" w:lineRule="auto"/>
      <w:jc w:val="both"/>
    </w:pPr>
    <w:rPr>
      <w:rFonts w:ascii="Times New Roman" w:eastAsia="MS Mincho" w:hAnsi="Times New Roman" w:cs="Times New Roman"/>
      <w:kern w:val="16"/>
      <w:szCs w:val="20"/>
      <w:lang w:eastAsia="de-DE"/>
    </w:rPr>
  </w:style>
  <w:style w:type="character" w:customStyle="1" w:styleId="ACLBulletedListChar">
    <w:name w:val="ACL Bulleted List Char"/>
    <w:link w:val="ACLBulletedList"/>
    <w:rsid w:val="00AF763D"/>
    <w:rPr>
      <w:rFonts w:ascii="Times New Roman" w:eastAsia="MS Mincho" w:hAnsi="Times New Roman" w:cs="Times New Roman"/>
      <w:kern w:val="16"/>
      <w:szCs w:val="20"/>
      <w:lang w:eastAsia="de-DE"/>
    </w:rPr>
  </w:style>
  <w:style w:type="paragraph" w:customStyle="1" w:styleId="ACLCaption">
    <w:name w:val="ACL Caption"/>
    <w:basedOn w:val="Normal"/>
    <w:link w:val="ACLCaptionChar"/>
    <w:qFormat/>
    <w:rsid w:val="009A6463"/>
    <w:pPr>
      <w:framePr w:hSpace="187" w:wrap="around" w:hAnchor="text" w:xAlign="center" w:y="1"/>
      <w:spacing w:before="80" w:after="0" w:line="240" w:lineRule="auto"/>
      <w:suppressOverlap/>
      <w:jc w:val="center"/>
    </w:pPr>
    <w:rPr>
      <w:rFonts w:ascii="Times New Roman" w:eastAsia="Times New Roman" w:hAnsi="Times New Roman" w:cs="Times New Roman"/>
      <w:sz w:val="20"/>
      <w:szCs w:val="20"/>
      <w:lang w:eastAsia="de-DE"/>
    </w:rPr>
  </w:style>
  <w:style w:type="character" w:customStyle="1" w:styleId="ACLCaptionChar">
    <w:name w:val="ACL Caption Char"/>
    <w:link w:val="ACLCaption"/>
    <w:rsid w:val="009A6463"/>
    <w:rPr>
      <w:rFonts w:ascii="Times New Roman" w:eastAsia="Times New Roman" w:hAnsi="Times New Roman" w:cs="Times New Roman"/>
      <w:sz w:val="20"/>
      <w:szCs w:val="20"/>
      <w:lang w:eastAsia="de-DE"/>
    </w:rPr>
  </w:style>
  <w:style w:type="paragraph" w:customStyle="1" w:styleId="ACLTextFirstLine">
    <w:name w:val="ACL Text First Line"/>
    <w:basedOn w:val="ACLText"/>
    <w:link w:val="ACLTextFirstLineChar"/>
    <w:qFormat/>
    <w:rsid w:val="006200A2"/>
    <w:pPr>
      <w:ind w:firstLine="230"/>
    </w:pPr>
  </w:style>
  <w:style w:type="paragraph" w:customStyle="1" w:styleId="ACLCode">
    <w:name w:val="ACL Code"/>
    <w:basedOn w:val="ACLTextFirstLine"/>
    <w:link w:val="ACLCodeChar"/>
    <w:qFormat/>
    <w:rsid w:val="006200A2"/>
    <w:rPr>
      <w:rFonts w:ascii="Courier New" w:hAnsi="Courier New"/>
      <w:sz w:val="20"/>
    </w:rPr>
  </w:style>
  <w:style w:type="paragraph" w:customStyle="1" w:styleId="ACLEmail">
    <w:name w:val="ACL Email"/>
    <w:basedOn w:val="Normal"/>
    <w:qFormat/>
    <w:rsid w:val="006200A2"/>
    <w:pPr>
      <w:spacing w:before="60" w:after="60" w:line="240" w:lineRule="auto"/>
      <w:jc w:val="center"/>
    </w:pPr>
    <w:rPr>
      <w:rFonts w:ascii="Courier New" w:eastAsia="Times New Roman" w:hAnsi="Courier New" w:cs="Times New Roman"/>
      <w:color w:val="0D0D0D"/>
      <w:sz w:val="20"/>
      <w:szCs w:val="20"/>
      <w:lang w:eastAsia="de-DE"/>
    </w:rPr>
  </w:style>
  <w:style w:type="paragraph" w:customStyle="1" w:styleId="ACLEnumeratedList">
    <w:name w:val="ACL Enumerated List"/>
    <w:basedOn w:val="Normal"/>
    <w:link w:val="ACLEnumeratedListChar"/>
    <w:qFormat/>
    <w:rsid w:val="006200A2"/>
    <w:pPr>
      <w:numPr>
        <w:numId w:val="2"/>
      </w:numPr>
      <w:spacing w:after="200" w:line="245" w:lineRule="auto"/>
      <w:jc w:val="both"/>
    </w:pPr>
    <w:rPr>
      <w:rFonts w:ascii="Times New Roman" w:eastAsia="MS Mincho" w:hAnsi="Times New Roman" w:cs="Times New Roman"/>
      <w:kern w:val="16"/>
      <w:lang w:eastAsia="tr-TR"/>
    </w:rPr>
  </w:style>
  <w:style w:type="character" w:customStyle="1" w:styleId="ACLEnumeratedListChar">
    <w:name w:val="ACL Enumerated List Char"/>
    <w:link w:val="ACLEnumeratedList"/>
    <w:rsid w:val="006200A2"/>
    <w:rPr>
      <w:rFonts w:ascii="Times New Roman" w:eastAsia="MS Mincho" w:hAnsi="Times New Roman" w:cs="Times New Roman"/>
      <w:kern w:val="16"/>
      <w:lang w:eastAsia="tr-TR"/>
    </w:rPr>
  </w:style>
  <w:style w:type="paragraph" w:customStyle="1" w:styleId="ACLEquationLine">
    <w:name w:val="ACL EquationLine"/>
    <w:basedOn w:val="Normal"/>
    <w:qFormat/>
    <w:rsid w:val="006200A2"/>
    <w:pPr>
      <w:tabs>
        <w:tab w:val="center" w:pos="2340"/>
        <w:tab w:val="right" w:pos="4500"/>
      </w:tabs>
      <w:spacing w:before="120" w:after="120" w:line="240" w:lineRule="auto"/>
      <w:jc w:val="center"/>
    </w:pPr>
    <w:rPr>
      <w:rFonts w:ascii="Times New Roman" w:eastAsia="Times New Roman" w:hAnsi="Times New Roman" w:cs="Times New Roman"/>
      <w:bCs/>
      <w:sz w:val="20"/>
      <w:szCs w:val="20"/>
      <w:lang w:eastAsia="de-DE"/>
    </w:rPr>
  </w:style>
  <w:style w:type="character" w:styleId="LineNumber">
    <w:name w:val="line number"/>
    <w:basedOn w:val="DefaultParagraphFont"/>
    <w:uiPriority w:val="99"/>
    <w:unhideWhenUsed/>
    <w:rsid w:val="007E6C4F"/>
    <w:rPr>
      <w:rFonts w:ascii="Arial" w:hAnsi="Arial"/>
      <w:b/>
      <w:color w:val="7F7F7F" w:themeColor="text1" w:themeTint="80"/>
      <w:sz w:val="11"/>
    </w:rPr>
  </w:style>
  <w:style w:type="paragraph" w:customStyle="1" w:styleId="ACLCaptionLong">
    <w:name w:val="ACL Caption Long"/>
    <w:basedOn w:val="ACLCaption"/>
    <w:qFormat/>
    <w:rsid w:val="00A6714C"/>
    <w:pPr>
      <w:framePr w:wrap="around"/>
      <w:jc w:val="left"/>
    </w:pPr>
    <w:rPr>
      <w:rFonts w:eastAsia="MS Mincho"/>
    </w:rPr>
  </w:style>
  <w:style w:type="character" w:customStyle="1" w:styleId="ACLFootnoteReference">
    <w:name w:val="ACL Footnote Reference"/>
    <w:qFormat/>
    <w:rsid w:val="006200A2"/>
    <w:rPr>
      <w:kern w:val="16"/>
      <w:vertAlign w:val="superscript"/>
    </w:rPr>
  </w:style>
  <w:style w:type="paragraph" w:customStyle="1" w:styleId="ACLFootnoteText">
    <w:name w:val="ACL Footnote Text"/>
    <w:basedOn w:val="Normal"/>
    <w:qFormat/>
    <w:rsid w:val="006200A2"/>
    <w:pPr>
      <w:spacing w:after="0" w:line="240" w:lineRule="auto"/>
    </w:pPr>
    <w:rPr>
      <w:rFonts w:ascii="Times New Roman" w:eastAsia="Times New Roman" w:hAnsi="Times New Roman" w:cs="Times New Roman"/>
      <w:sz w:val="18"/>
      <w:szCs w:val="20"/>
      <w:lang w:eastAsia="de-DE"/>
    </w:rPr>
  </w:style>
  <w:style w:type="paragraph" w:customStyle="1" w:styleId="ACLHyperlink">
    <w:name w:val="ACL Hyperlink"/>
    <w:basedOn w:val="ACLText"/>
    <w:link w:val="ACLHyperlinkChar"/>
    <w:qFormat/>
    <w:rsid w:val="006200A2"/>
    <w:rPr>
      <w:color w:val="000090"/>
    </w:rPr>
  </w:style>
  <w:style w:type="character" w:customStyle="1" w:styleId="ACLHyperlinkChar">
    <w:name w:val="ACL Hyperlink Char"/>
    <w:basedOn w:val="ACLTextChar"/>
    <w:link w:val="ACLHyperlink"/>
    <w:rsid w:val="006200A2"/>
    <w:rPr>
      <w:rFonts w:ascii="Times New Roman" w:eastAsia="Times New Roman" w:hAnsi="Times New Roman" w:cs="Times New Roman"/>
      <w:color w:val="000090"/>
      <w:spacing w:val="-2"/>
      <w:kern w:val="16"/>
      <w:lang w:eastAsia="de-DE"/>
    </w:rPr>
  </w:style>
  <w:style w:type="paragraph" w:customStyle="1" w:styleId="ACLIndent">
    <w:name w:val="ACL Indent"/>
    <w:basedOn w:val="ACLText"/>
    <w:qFormat/>
    <w:rsid w:val="006200A2"/>
    <w:pPr>
      <w:ind w:firstLine="230"/>
    </w:pPr>
  </w:style>
  <w:style w:type="paragraph" w:customStyle="1" w:styleId="ACLReferencesHeader">
    <w:name w:val="ACL References Header"/>
    <w:basedOn w:val="Normal"/>
    <w:link w:val="ACLReferencesHeaderChar"/>
    <w:qFormat/>
    <w:rsid w:val="006200A2"/>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ReferencesHeaderChar">
    <w:name w:val="ACL References Header Char"/>
    <w:link w:val="ACLReferencesHeader"/>
    <w:rsid w:val="006200A2"/>
    <w:rPr>
      <w:rFonts w:ascii="Times New Roman" w:eastAsia="MS Mincho" w:hAnsi="Times New Roman" w:cs="Times New Roman"/>
      <w:b/>
      <w:bCs/>
      <w:kern w:val="16"/>
      <w:sz w:val="24"/>
      <w:szCs w:val="26"/>
      <w:lang w:eastAsia="de-DE"/>
    </w:rPr>
  </w:style>
  <w:style w:type="paragraph" w:customStyle="1" w:styleId="ACLRulerLeft">
    <w:name w:val="ACL Ruler Left"/>
    <w:basedOn w:val="Normal"/>
    <w:qFormat/>
    <w:rsid w:val="006200A2"/>
    <w:pPr>
      <w:spacing w:after="90" w:line="252" w:lineRule="auto"/>
      <w:ind w:left="144"/>
    </w:pPr>
    <w:rPr>
      <w:rFonts w:ascii="Arial Bold" w:eastAsia="Times New Roman" w:hAnsi="Arial Bold" w:cs="Arial"/>
      <w:b/>
      <w:bCs/>
      <w:color w:val="808080" w:themeColor="background1" w:themeShade="80"/>
      <w:sz w:val="16"/>
      <w:szCs w:val="16"/>
      <w:lang w:eastAsia="de-DE"/>
    </w:rPr>
  </w:style>
  <w:style w:type="paragraph" w:customStyle="1" w:styleId="ACLRulerRight">
    <w:name w:val="ACL Ruler Right"/>
    <w:basedOn w:val="ACLRulerLeft"/>
    <w:qFormat/>
    <w:rsid w:val="006200A2"/>
    <w:pPr>
      <w:ind w:left="0" w:right="144"/>
      <w:jc w:val="right"/>
    </w:pPr>
  </w:style>
  <w:style w:type="paragraph" w:customStyle="1" w:styleId="ACLSection">
    <w:name w:val="ACL Section"/>
    <w:basedOn w:val="Heading1"/>
    <w:next w:val="ACLText"/>
    <w:link w:val="ACLSectionChar"/>
    <w:qFormat/>
    <w:rsid w:val="006200A2"/>
    <w:pPr>
      <w:keepLines w:val="0"/>
      <w:spacing w:after="180" w:line="240" w:lineRule="auto"/>
      <w:jc w:val="both"/>
    </w:pPr>
    <w:rPr>
      <w:rFonts w:ascii="Times New Roman" w:eastAsia="Times New Roman" w:hAnsi="Times New Roman" w:cs="Times New Roman"/>
      <w:b/>
      <w:color w:val="auto"/>
      <w:sz w:val="24"/>
      <w:szCs w:val="20"/>
      <w:lang w:eastAsia="de-DE"/>
    </w:rPr>
  </w:style>
  <w:style w:type="character" w:customStyle="1" w:styleId="ACLSectionChar">
    <w:name w:val="ACL Section Char"/>
    <w:link w:val="ACLSection"/>
    <w:rsid w:val="006200A2"/>
    <w:rPr>
      <w:rFonts w:ascii="Times New Roman" w:eastAsia="Times New Roman" w:hAnsi="Times New Roman" w:cs="Times New Roman"/>
      <w:b/>
      <w:sz w:val="24"/>
      <w:szCs w:val="20"/>
      <w:lang w:eastAsia="de-DE"/>
    </w:rPr>
  </w:style>
  <w:style w:type="character" w:customStyle="1" w:styleId="Heading1Char">
    <w:name w:val="Heading 1 Char"/>
    <w:basedOn w:val="DefaultParagraphFont"/>
    <w:link w:val="Heading1"/>
    <w:uiPriority w:val="9"/>
    <w:rsid w:val="006200A2"/>
    <w:rPr>
      <w:rFonts w:asciiTheme="majorHAnsi" w:eastAsiaTheme="majorEastAsia" w:hAnsiTheme="majorHAnsi" w:cstheme="majorBidi"/>
      <w:color w:val="2F5496" w:themeColor="accent1" w:themeShade="BF"/>
      <w:sz w:val="32"/>
      <w:szCs w:val="32"/>
    </w:rPr>
  </w:style>
  <w:style w:type="paragraph" w:customStyle="1" w:styleId="ACLSubmissionConfidentialityHeader">
    <w:name w:val="ACL Submission Confidentiality Header"/>
    <w:basedOn w:val="Normal"/>
    <w:link w:val="ACLSubmissionConfidentialityHeaderChar"/>
    <w:qFormat/>
    <w:rsid w:val="00D7629C"/>
    <w:pPr>
      <w:spacing w:after="0" w:line="240" w:lineRule="auto"/>
      <w:jc w:val="center"/>
    </w:pPr>
    <w:rPr>
      <w:rFonts w:ascii="Arial" w:eastAsia="Times New Roman" w:hAnsi="Arial" w:cs="Arial"/>
      <w:b/>
      <w:spacing w:val="-2"/>
      <w:kern w:val="16"/>
      <w:sz w:val="18"/>
      <w:szCs w:val="20"/>
      <w:lang w:eastAsia="de-DE"/>
    </w:rPr>
  </w:style>
  <w:style w:type="character" w:customStyle="1" w:styleId="ACLSubmissionConfidentialityHeaderChar">
    <w:name w:val="ACL Submission Confidentiality Header Char"/>
    <w:link w:val="ACLSubmissionConfidentialityHeader"/>
    <w:rsid w:val="00D7629C"/>
    <w:rPr>
      <w:rFonts w:ascii="Arial" w:eastAsia="Times New Roman" w:hAnsi="Arial" w:cs="Arial"/>
      <w:b/>
      <w:spacing w:val="-2"/>
      <w:kern w:val="16"/>
      <w:sz w:val="18"/>
      <w:szCs w:val="20"/>
      <w:lang w:eastAsia="de-DE"/>
    </w:rPr>
  </w:style>
  <w:style w:type="paragraph" w:customStyle="1" w:styleId="ACLSubmissionPageNumbering">
    <w:name w:val="ACL Submission Page Numbering"/>
    <w:basedOn w:val="Normal"/>
    <w:link w:val="ACLSubmissionPageNumberingChar"/>
    <w:qFormat/>
    <w:rsid w:val="006200A2"/>
    <w:pPr>
      <w:spacing w:after="0" w:line="240" w:lineRule="auto"/>
      <w:jc w:val="center"/>
    </w:pPr>
    <w:rPr>
      <w:rFonts w:ascii="Times New Roman" w:eastAsia="Times New Roman" w:hAnsi="Times New Roman" w:cs="Times New Roman"/>
      <w:szCs w:val="20"/>
      <w:lang w:eastAsia="de-DE"/>
    </w:rPr>
  </w:style>
  <w:style w:type="character" w:customStyle="1" w:styleId="ACLSubmissionPageNumberingChar">
    <w:name w:val="ACL Submission Page Numbering Char"/>
    <w:link w:val="ACLSubmissionPageNumbering"/>
    <w:rsid w:val="006200A2"/>
    <w:rPr>
      <w:rFonts w:ascii="Times New Roman" w:eastAsia="Times New Roman" w:hAnsi="Times New Roman" w:cs="Times New Roman"/>
      <w:szCs w:val="20"/>
      <w:lang w:eastAsia="de-DE"/>
    </w:rPr>
  </w:style>
  <w:style w:type="paragraph" w:customStyle="1" w:styleId="ACLSubmissionRuler">
    <w:name w:val="ACL Submission Ruler"/>
    <w:basedOn w:val="Normal"/>
    <w:autoRedefine/>
    <w:qFormat/>
    <w:rsid w:val="006200A2"/>
    <w:pPr>
      <w:framePr w:hSpace="187" w:wrap="around" w:vAnchor="page" w:hAnchor="page" w:x="1441" w:y="577"/>
      <w:spacing w:before="240" w:after="240" w:line="240" w:lineRule="auto"/>
      <w:suppressOverlap/>
      <w:jc w:val="center"/>
    </w:pPr>
    <w:rPr>
      <w:rFonts w:ascii="Times New Roman" w:eastAsia="MS Mincho" w:hAnsi="Times New Roman" w:cs="Times New Roman"/>
      <w:b/>
      <w:noProof/>
      <w:color w:val="7B7B7B" w:themeColor="accent3" w:themeShade="BF"/>
      <w:sz w:val="24"/>
      <w:szCs w:val="26"/>
      <w:lang w:eastAsia="de-DE"/>
    </w:rPr>
  </w:style>
  <w:style w:type="paragraph" w:customStyle="1" w:styleId="ACLSubsection">
    <w:name w:val="ACL Subsection"/>
    <w:basedOn w:val="Heading2"/>
    <w:next w:val="ACLText"/>
    <w:link w:val="ACLSubsectionChar"/>
    <w:qFormat/>
    <w:rsid w:val="006200A2"/>
    <w:pPr>
      <w:keepLines w:val="0"/>
      <w:spacing w:before="180" w:after="120" w:line="240" w:lineRule="auto"/>
      <w:ind w:left="562" w:hanging="562"/>
      <w:jc w:val="both"/>
    </w:pPr>
    <w:rPr>
      <w:rFonts w:ascii="Times New Roman" w:eastAsia="Times New Roman" w:hAnsi="Times New Roman" w:cs="Times New Roman"/>
      <w:b/>
      <w:color w:val="auto"/>
      <w:sz w:val="22"/>
      <w:szCs w:val="22"/>
      <w:lang w:eastAsia="de-DE"/>
    </w:rPr>
  </w:style>
  <w:style w:type="character" w:customStyle="1" w:styleId="ACLSubsectionChar">
    <w:name w:val="ACL Subsection Char"/>
    <w:link w:val="ACLSubsection"/>
    <w:rsid w:val="006200A2"/>
    <w:rPr>
      <w:rFonts w:ascii="Times New Roman" w:eastAsia="Times New Roman" w:hAnsi="Times New Roman" w:cs="Times New Roman"/>
      <w:b/>
      <w:lang w:eastAsia="de-DE"/>
    </w:rPr>
  </w:style>
  <w:style w:type="character" w:customStyle="1" w:styleId="Heading2Char">
    <w:name w:val="Heading 2 Char"/>
    <w:basedOn w:val="DefaultParagraphFont"/>
    <w:link w:val="Heading2"/>
    <w:uiPriority w:val="9"/>
    <w:semiHidden/>
    <w:rsid w:val="006200A2"/>
    <w:rPr>
      <w:rFonts w:asciiTheme="majorHAnsi" w:eastAsiaTheme="majorEastAsia" w:hAnsiTheme="majorHAnsi" w:cstheme="majorBidi"/>
      <w:color w:val="2F5496" w:themeColor="accent1" w:themeShade="BF"/>
      <w:sz w:val="26"/>
      <w:szCs w:val="26"/>
    </w:rPr>
  </w:style>
  <w:style w:type="character" w:customStyle="1" w:styleId="ACLURLHyperlinkChar">
    <w:name w:val="ACL URL Hyperlink Char"/>
    <w:basedOn w:val="ACLCodeChar"/>
    <w:link w:val="ACLURLHyperlink"/>
    <w:rsid w:val="00726D45"/>
    <w:rPr>
      <w:rFonts w:ascii="Courier New" w:eastAsia="Times New Roman" w:hAnsi="Courier New" w:cs="Times New Roman"/>
      <w:color w:val="000090"/>
      <w:spacing w:val="-5"/>
      <w:kern w:val="16"/>
      <w:sz w:val="20"/>
      <w:szCs w:val="20"/>
      <w:lang w:eastAsia="de-DE"/>
    </w:rPr>
  </w:style>
  <w:style w:type="paragraph" w:customStyle="1" w:styleId="ACLURLHyperlink">
    <w:name w:val="ACL URL Hyperlink"/>
    <w:basedOn w:val="ACLCode"/>
    <w:next w:val="Normal"/>
    <w:link w:val="ACLURLHyperlinkChar"/>
    <w:qFormat/>
    <w:rsid w:val="006200A2"/>
    <w:pPr>
      <w:ind w:firstLine="0"/>
    </w:pPr>
    <w:rPr>
      <w:color w:val="000090"/>
      <w:spacing w:val="-5"/>
      <w:szCs w:val="20"/>
    </w:rPr>
  </w:style>
  <w:style w:type="paragraph" w:styleId="Header">
    <w:name w:val="header"/>
    <w:basedOn w:val="Normal"/>
    <w:link w:val="HeaderChar"/>
    <w:uiPriority w:val="99"/>
    <w:unhideWhenUsed/>
    <w:rsid w:val="00D7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29C"/>
  </w:style>
  <w:style w:type="paragraph" w:styleId="Footer">
    <w:name w:val="footer"/>
    <w:basedOn w:val="Normal"/>
    <w:link w:val="FooterChar"/>
    <w:uiPriority w:val="99"/>
    <w:unhideWhenUsed/>
    <w:rsid w:val="00D7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29C"/>
  </w:style>
  <w:style w:type="character" w:styleId="FootnoteReference">
    <w:name w:val="footnote reference"/>
    <w:semiHidden/>
    <w:rsid w:val="00490093"/>
    <w:rPr>
      <w:vertAlign w:val="superscript"/>
    </w:rPr>
  </w:style>
  <w:style w:type="character" w:styleId="Hyperlink">
    <w:name w:val="Hyperlink"/>
    <w:basedOn w:val="ACLHyperlinkChar"/>
    <w:qFormat/>
    <w:rsid w:val="00490093"/>
    <w:rPr>
      <w:rFonts w:ascii="Times New Roman" w:eastAsia="Times New Roman" w:hAnsi="Times New Roman" w:cs="Times New Roman"/>
      <w:color w:val="000090"/>
      <w:spacing w:val="-2"/>
      <w:kern w:val="16"/>
      <w:lang w:eastAsia="de-DE"/>
    </w:rPr>
  </w:style>
  <w:style w:type="paragraph" w:styleId="Caption">
    <w:name w:val="caption"/>
    <w:basedOn w:val="ACLCaption"/>
    <w:next w:val="ACLText"/>
    <w:qFormat/>
    <w:rsid w:val="00490093"/>
    <w:pPr>
      <w:framePr w:wrap="around"/>
      <w:spacing w:before="200" w:after="200" w:line="252" w:lineRule="auto"/>
    </w:pPr>
    <w:rPr>
      <w:bCs/>
      <w:color w:val="000000" w:themeColor="text1"/>
      <w:szCs w:val="18"/>
    </w:rPr>
  </w:style>
  <w:style w:type="character" w:styleId="FollowedHyperlink">
    <w:name w:val="FollowedHyperlink"/>
    <w:basedOn w:val="DefaultParagraphFont"/>
    <w:uiPriority w:val="99"/>
    <w:semiHidden/>
    <w:unhideWhenUsed/>
    <w:rsid w:val="00490093"/>
    <w:rPr>
      <w:color w:val="954F72" w:themeColor="followedHyperlink"/>
      <w:u w:val="single"/>
    </w:rPr>
  </w:style>
  <w:style w:type="character" w:customStyle="1" w:styleId="UnresolvedMention1">
    <w:name w:val="Unresolved Mention1"/>
    <w:basedOn w:val="DefaultParagraphFont"/>
    <w:uiPriority w:val="99"/>
    <w:semiHidden/>
    <w:unhideWhenUsed/>
    <w:rsid w:val="00490093"/>
    <w:rPr>
      <w:color w:val="808080"/>
      <w:shd w:val="clear" w:color="auto" w:fill="E6E6E6"/>
    </w:rPr>
  </w:style>
  <w:style w:type="table" w:styleId="TableGrid">
    <w:name w:val="Table Grid"/>
    <w:basedOn w:val="TableNormal"/>
    <w:uiPriority w:val="59"/>
    <w:rsid w:val="00D4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B2D46"/>
    <w:pPr>
      <w:spacing w:line="240" w:lineRule="auto"/>
    </w:pPr>
    <w:rPr>
      <w:sz w:val="20"/>
      <w:szCs w:val="20"/>
    </w:rPr>
  </w:style>
  <w:style w:type="character" w:customStyle="1" w:styleId="CommentTextChar">
    <w:name w:val="Comment Text Char"/>
    <w:basedOn w:val="DefaultParagraphFont"/>
    <w:link w:val="CommentText"/>
    <w:uiPriority w:val="99"/>
    <w:semiHidden/>
    <w:rsid w:val="008B2D46"/>
    <w:rPr>
      <w:sz w:val="20"/>
      <w:szCs w:val="20"/>
    </w:rPr>
  </w:style>
  <w:style w:type="paragraph" w:styleId="CommentSubject">
    <w:name w:val="annotation subject"/>
    <w:basedOn w:val="CommentText"/>
    <w:next w:val="CommentText"/>
    <w:link w:val="CommentSubjectChar"/>
    <w:uiPriority w:val="99"/>
    <w:semiHidden/>
    <w:unhideWhenUsed/>
    <w:rsid w:val="008B2D46"/>
    <w:pPr>
      <w:spacing w:after="0"/>
    </w:pPr>
    <w:rPr>
      <w:rFonts w:ascii="Times New Roman" w:eastAsia="Times New Roman" w:hAnsi="Times New Roman" w:cs="Times New Roman"/>
      <w:b/>
      <w:bCs/>
      <w:sz w:val="22"/>
      <w:lang w:eastAsia="de-DE"/>
    </w:rPr>
  </w:style>
  <w:style w:type="character" w:customStyle="1" w:styleId="CommentSubjectChar">
    <w:name w:val="Comment Subject Char"/>
    <w:basedOn w:val="CommentTextChar"/>
    <w:link w:val="CommentSubject"/>
    <w:uiPriority w:val="99"/>
    <w:semiHidden/>
    <w:rsid w:val="008B2D46"/>
    <w:rPr>
      <w:rFonts w:ascii="Times New Roman" w:eastAsia="Times New Roman" w:hAnsi="Times New Roman" w:cs="Times New Roman"/>
      <w:b/>
      <w:bCs/>
      <w:sz w:val="20"/>
      <w:szCs w:val="20"/>
      <w:lang w:eastAsia="de-DE"/>
    </w:rPr>
  </w:style>
  <w:style w:type="character" w:customStyle="1" w:styleId="gi">
    <w:name w:val="gi"/>
    <w:basedOn w:val="DefaultParagraphFont"/>
    <w:rsid w:val="00A45C6C"/>
  </w:style>
  <w:style w:type="character" w:customStyle="1" w:styleId="UnresolvedMention2">
    <w:name w:val="Unresolved Mention2"/>
    <w:basedOn w:val="DefaultParagraphFont"/>
    <w:uiPriority w:val="99"/>
    <w:semiHidden/>
    <w:unhideWhenUsed/>
    <w:rsid w:val="006A4029"/>
    <w:rPr>
      <w:color w:val="808080"/>
      <w:shd w:val="clear" w:color="auto" w:fill="E6E6E6"/>
    </w:rPr>
  </w:style>
  <w:style w:type="paragraph" w:styleId="BalloonText">
    <w:name w:val="Balloon Text"/>
    <w:basedOn w:val="Normal"/>
    <w:link w:val="BalloonTextChar"/>
    <w:uiPriority w:val="99"/>
    <w:semiHidden/>
    <w:unhideWhenUsed/>
    <w:rsid w:val="0087257A"/>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87257A"/>
    <w:rPr>
      <w:rFonts w:ascii="SimSun" w:eastAsia="SimSun"/>
      <w:sz w:val="18"/>
      <w:szCs w:val="18"/>
    </w:rPr>
  </w:style>
  <w:style w:type="character" w:customStyle="1" w:styleId="ACLTextFirstLineChar">
    <w:name w:val="ACL Text First Line Char"/>
    <w:basedOn w:val="ACLTextChar"/>
    <w:link w:val="ACLTextFirstLine"/>
    <w:rsid w:val="002C4AAA"/>
    <w:rPr>
      <w:rFonts w:ascii="Times New Roman" w:eastAsia="Times New Roman" w:hAnsi="Times New Roman" w:cs="Times New Roman"/>
      <w:spacing w:val="-2"/>
      <w:kern w:val="16"/>
      <w:lang w:eastAsia="de-DE"/>
    </w:rPr>
  </w:style>
  <w:style w:type="character" w:customStyle="1" w:styleId="ACLCodeChar">
    <w:name w:val="ACL Code Char"/>
    <w:basedOn w:val="ACLTextFirstLineChar"/>
    <w:link w:val="ACLCode"/>
    <w:rsid w:val="002C4AAA"/>
    <w:rPr>
      <w:rFonts w:ascii="Courier New" w:eastAsia="Times New Roman" w:hAnsi="Courier New" w:cs="Times New Roman"/>
      <w:spacing w:val="-2"/>
      <w:kern w:val="16"/>
      <w:sz w:val="20"/>
      <w:lang w:eastAsia="de-DE"/>
    </w:rPr>
  </w:style>
  <w:style w:type="paragraph" w:styleId="FootnoteText">
    <w:name w:val="footnote text"/>
    <w:basedOn w:val="Normal"/>
    <w:link w:val="FootnoteTextChar"/>
    <w:uiPriority w:val="99"/>
    <w:semiHidden/>
    <w:unhideWhenUsed/>
    <w:rsid w:val="005C13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307"/>
    <w:rPr>
      <w:sz w:val="20"/>
      <w:szCs w:val="20"/>
    </w:rPr>
  </w:style>
  <w:style w:type="character" w:styleId="PageNumber">
    <w:name w:val="page number"/>
    <w:basedOn w:val="DefaultParagraphFont"/>
    <w:uiPriority w:val="99"/>
    <w:semiHidden/>
    <w:unhideWhenUsed/>
    <w:rsid w:val="00085910"/>
  </w:style>
  <w:style w:type="paragraph" w:customStyle="1" w:styleId="TableContents">
    <w:name w:val="Table Contents"/>
    <w:basedOn w:val="Normal"/>
    <w:qFormat/>
    <w:rsid w:val="00750759"/>
    <w:pPr>
      <w:widowControl w:val="0"/>
      <w:suppressLineNumbers/>
      <w:suppressAutoHyphens/>
      <w:spacing w:after="0" w:line="240" w:lineRule="auto"/>
    </w:pPr>
    <w:rPr>
      <w:rFonts w:ascii="Liberation Serif" w:eastAsia="Noto Serif CJK SC" w:hAnsi="Liberation Serif" w:cs="Lohit Devanagari"/>
      <w:kern w:val="2"/>
      <w:sz w:val="24"/>
      <w:szCs w:val="24"/>
      <w:lang w:val="en-IN" w:eastAsia="zh-CN" w:bidi="hi-IN"/>
    </w:rPr>
  </w:style>
  <w:style w:type="character" w:customStyle="1" w:styleId="SourceText">
    <w:name w:val="Source Text"/>
    <w:qFormat/>
    <w:rsid w:val="00275D3B"/>
    <w:rPr>
      <w:rFonts w:ascii="Liberation Mono" w:eastAsia="Noto Sans Mono CJK SC" w:hAnsi="Liberation Mono" w:cs="Liberation Mono"/>
    </w:rPr>
  </w:style>
  <w:style w:type="paragraph" w:customStyle="1" w:styleId="PreformattedText">
    <w:name w:val="Preformatted Text"/>
    <w:basedOn w:val="Normal"/>
    <w:qFormat/>
    <w:rsid w:val="00275D3B"/>
    <w:pPr>
      <w:widowControl w:val="0"/>
      <w:suppressAutoHyphens/>
      <w:spacing w:after="0" w:line="240" w:lineRule="auto"/>
    </w:pPr>
    <w:rPr>
      <w:rFonts w:ascii="Liberation Mono" w:eastAsia="Noto Sans Mono CJK SC" w:hAnsi="Liberation Mono" w:cs="Liberation Mono"/>
      <w:sz w:val="20"/>
      <w:szCs w:val="20"/>
      <w:lang w:val="en-IN" w:eastAsia="zh-CN" w:bidi="hi-IN"/>
    </w:rPr>
  </w:style>
  <w:style w:type="character" w:customStyle="1" w:styleId="t286pc">
    <w:name w:val="t286pc"/>
    <w:basedOn w:val="DefaultParagraphFont"/>
    <w:rsid w:val="005E7CF5"/>
  </w:style>
  <w:style w:type="character" w:styleId="Emphasis">
    <w:name w:val="Emphasis"/>
    <w:qFormat/>
    <w:rsid w:val="00E63169"/>
    <w:rPr>
      <w:i/>
      <w:iCs/>
    </w:rPr>
  </w:style>
  <w:style w:type="paragraph" w:styleId="ListParagraph">
    <w:name w:val="List Paragraph"/>
    <w:basedOn w:val="Normal"/>
    <w:uiPriority w:val="34"/>
    <w:qFormat/>
    <w:rsid w:val="009658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200A2"/>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200A2"/>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LTitle">
    <w:name w:val="ACL Title"/>
    <w:basedOn w:val="Normal"/>
    <w:qFormat/>
    <w:rsid w:val="00992AE6"/>
    <w:pPr>
      <w:framePr w:w="12012" w:h="1416" w:hSpace="180" w:wrap="around" w:vAnchor="text" w:hAnchor="page" w:x="109" w:y="-36"/>
      <w:pBdr>
        <w:top w:val="single" w:sz="6" w:space="1" w:color="auto"/>
        <w:left w:val="single" w:sz="6" w:space="1" w:color="auto"/>
        <w:bottom w:val="single" w:sz="6" w:space="1" w:color="auto"/>
        <w:right w:val="single" w:sz="6" w:space="1" w:color="auto"/>
      </w:pBdr>
      <w:jc w:val="center"/>
    </w:pPr>
    <w:rPr>
      <w:rFonts w:ascii="Times New Roman" w:hAnsi="Times New Roman" w:cs="Times New Roman"/>
      <w:b/>
      <w:sz w:val="30"/>
      <w:szCs w:val="30"/>
    </w:rPr>
  </w:style>
  <w:style w:type="paragraph" w:customStyle="1" w:styleId="ACLAbstractHeading">
    <w:name w:val="ACL Abstract Heading"/>
    <w:basedOn w:val="Normal"/>
    <w:next w:val="Normal"/>
    <w:qFormat/>
    <w:rsid w:val="00992AE6"/>
    <w:pPr>
      <w:spacing w:after="200" w:line="245" w:lineRule="auto"/>
      <w:jc w:val="center"/>
    </w:pPr>
    <w:rPr>
      <w:rFonts w:ascii="Times New Roman" w:eastAsia="MS Mincho" w:hAnsi="Times New Roman" w:cs="Times New Roman"/>
      <w:b/>
      <w:bCs/>
      <w:kern w:val="16"/>
      <w:sz w:val="24"/>
      <w:szCs w:val="24"/>
      <w:lang w:eastAsia="de-DE"/>
    </w:rPr>
  </w:style>
  <w:style w:type="paragraph" w:customStyle="1" w:styleId="ACLText">
    <w:name w:val="ACL Text"/>
    <w:basedOn w:val="Normal"/>
    <w:next w:val="ACLTextFirstLine"/>
    <w:link w:val="ACLTextChar"/>
    <w:qFormat/>
    <w:rsid w:val="006200A2"/>
    <w:pPr>
      <w:spacing w:after="0" w:line="252" w:lineRule="auto"/>
      <w:jc w:val="both"/>
    </w:pPr>
    <w:rPr>
      <w:rFonts w:ascii="Times New Roman" w:eastAsia="Times New Roman" w:hAnsi="Times New Roman" w:cs="Times New Roman"/>
      <w:spacing w:val="-2"/>
      <w:kern w:val="16"/>
      <w:lang w:eastAsia="de-DE"/>
    </w:rPr>
  </w:style>
  <w:style w:type="character" w:customStyle="1" w:styleId="ACLTextChar">
    <w:name w:val="ACL Text Char"/>
    <w:link w:val="ACLText"/>
    <w:rsid w:val="006200A2"/>
    <w:rPr>
      <w:rFonts w:ascii="Times New Roman" w:eastAsia="Times New Roman" w:hAnsi="Times New Roman" w:cs="Times New Roman"/>
      <w:spacing w:val="-2"/>
      <w:kern w:val="16"/>
      <w:lang w:eastAsia="de-DE"/>
    </w:rPr>
  </w:style>
  <w:style w:type="paragraph" w:customStyle="1" w:styleId="ACLAbstractText">
    <w:name w:val="ACL Abstract Text"/>
    <w:basedOn w:val="ACLText"/>
    <w:qFormat/>
    <w:rsid w:val="006200A2"/>
    <w:pPr>
      <w:spacing w:after="240"/>
      <w:ind w:left="403" w:right="589"/>
    </w:pPr>
    <w:rPr>
      <w:rFonts w:eastAsia="MS Mincho"/>
      <w:sz w:val="20"/>
    </w:rPr>
  </w:style>
  <w:style w:type="paragraph" w:customStyle="1" w:styleId="ACLAcknowledgments">
    <w:name w:val="ACL Acknowledgments"/>
    <w:basedOn w:val="Normal"/>
    <w:link w:val="ACLAcknowledgmentsChar"/>
    <w:qFormat/>
    <w:rsid w:val="006200A2"/>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AcknowledgmentsChar">
    <w:name w:val="ACL Acknowledgments Char"/>
    <w:link w:val="ACLAcknowledgments"/>
    <w:rsid w:val="006200A2"/>
    <w:rPr>
      <w:rFonts w:ascii="Times New Roman" w:eastAsia="MS Mincho" w:hAnsi="Times New Roman" w:cs="Times New Roman"/>
      <w:b/>
      <w:bCs/>
      <w:kern w:val="16"/>
      <w:sz w:val="24"/>
      <w:szCs w:val="26"/>
      <w:lang w:eastAsia="de-DE"/>
    </w:rPr>
  </w:style>
  <w:style w:type="paragraph" w:customStyle="1" w:styleId="ACLAcknowledgmentsHeader">
    <w:name w:val="ACL Acknowledgments Header"/>
    <w:basedOn w:val="ACLAcknowledgments"/>
    <w:link w:val="ACLAcknowledgmentsHeaderChar"/>
    <w:qFormat/>
    <w:rsid w:val="006200A2"/>
  </w:style>
  <w:style w:type="character" w:customStyle="1" w:styleId="ACLAcknowledgmentsHeaderChar">
    <w:name w:val="ACL Acknowledgments Header Char"/>
    <w:link w:val="ACLAcknowledgmentsHeader"/>
    <w:rsid w:val="006200A2"/>
    <w:rPr>
      <w:rFonts w:ascii="Times New Roman" w:eastAsia="MS Mincho" w:hAnsi="Times New Roman" w:cs="Times New Roman"/>
      <w:b/>
      <w:bCs/>
      <w:kern w:val="16"/>
      <w:sz w:val="24"/>
      <w:szCs w:val="26"/>
      <w:lang w:eastAsia="de-DE"/>
    </w:rPr>
  </w:style>
  <w:style w:type="paragraph" w:customStyle="1" w:styleId="ACLAddress">
    <w:name w:val="ACL Address"/>
    <w:basedOn w:val="Normal"/>
    <w:qFormat/>
    <w:rsid w:val="006200A2"/>
    <w:pPr>
      <w:spacing w:after="0" w:line="240" w:lineRule="auto"/>
      <w:jc w:val="center"/>
    </w:pPr>
    <w:rPr>
      <w:rFonts w:ascii="Times New Roman" w:eastAsia="MS Mincho" w:hAnsi="Times New Roman" w:cs="Times New Roman"/>
      <w:sz w:val="24"/>
      <w:szCs w:val="20"/>
      <w:lang w:eastAsia="de-DE"/>
    </w:rPr>
  </w:style>
  <w:style w:type="paragraph" w:styleId="NoSpacing">
    <w:name w:val="No Spacing"/>
    <w:uiPriority w:val="1"/>
    <w:qFormat/>
    <w:rsid w:val="004F6729"/>
    <w:pPr>
      <w:spacing w:after="0" w:line="240" w:lineRule="auto"/>
    </w:pPr>
  </w:style>
  <w:style w:type="paragraph" w:customStyle="1" w:styleId="ACLReferencesText">
    <w:name w:val="ACL References Text"/>
    <w:basedOn w:val="Normal"/>
    <w:link w:val="ACLReferencesTextChar"/>
    <w:qFormat/>
    <w:rsid w:val="006200A2"/>
    <w:pPr>
      <w:spacing w:after="120" w:line="245" w:lineRule="auto"/>
      <w:ind w:left="230" w:hanging="230"/>
      <w:jc w:val="both"/>
    </w:pPr>
    <w:rPr>
      <w:rFonts w:ascii="Times New Roman" w:eastAsia="MS Mincho" w:hAnsi="Times New Roman" w:cs="Times New Roman"/>
      <w:kern w:val="16"/>
      <w:sz w:val="20"/>
      <w:szCs w:val="20"/>
      <w:lang w:eastAsia="de-DE"/>
    </w:rPr>
  </w:style>
  <w:style w:type="character" w:customStyle="1" w:styleId="ACLReferencesTextChar">
    <w:name w:val="ACL References Text Char"/>
    <w:link w:val="ACLReferencesText"/>
    <w:rsid w:val="006200A2"/>
    <w:rPr>
      <w:rFonts w:ascii="Times New Roman" w:eastAsia="MS Mincho" w:hAnsi="Times New Roman" w:cs="Times New Roman"/>
      <w:kern w:val="16"/>
      <w:sz w:val="20"/>
      <w:szCs w:val="20"/>
      <w:lang w:eastAsia="de-DE"/>
    </w:rPr>
  </w:style>
  <w:style w:type="paragraph" w:customStyle="1" w:styleId="ACLBookJournaltitle">
    <w:name w:val="ACL Book/Journal title"/>
    <w:basedOn w:val="ACLReferencesText"/>
    <w:qFormat/>
    <w:rsid w:val="006200A2"/>
    <w:rPr>
      <w:i/>
    </w:rPr>
  </w:style>
  <w:style w:type="paragraph" w:customStyle="1" w:styleId="ACLBulletedList">
    <w:name w:val="ACL Bulleted List"/>
    <w:basedOn w:val="Normal"/>
    <w:link w:val="ACLBulletedListChar"/>
    <w:qFormat/>
    <w:rsid w:val="00AF763D"/>
    <w:pPr>
      <w:numPr>
        <w:numId w:val="1"/>
      </w:numPr>
      <w:tabs>
        <w:tab w:val="left" w:pos="450"/>
      </w:tabs>
      <w:spacing w:before="200" w:after="200" w:line="245" w:lineRule="auto"/>
      <w:jc w:val="both"/>
    </w:pPr>
    <w:rPr>
      <w:rFonts w:ascii="Times New Roman" w:eastAsia="MS Mincho" w:hAnsi="Times New Roman" w:cs="Times New Roman"/>
      <w:kern w:val="16"/>
      <w:szCs w:val="20"/>
      <w:lang w:eastAsia="de-DE"/>
    </w:rPr>
  </w:style>
  <w:style w:type="character" w:customStyle="1" w:styleId="ACLBulletedListChar">
    <w:name w:val="ACL Bulleted List Char"/>
    <w:link w:val="ACLBulletedList"/>
    <w:rsid w:val="00AF763D"/>
    <w:rPr>
      <w:rFonts w:ascii="Times New Roman" w:eastAsia="MS Mincho" w:hAnsi="Times New Roman" w:cs="Times New Roman"/>
      <w:kern w:val="16"/>
      <w:szCs w:val="20"/>
      <w:lang w:eastAsia="de-DE"/>
    </w:rPr>
  </w:style>
  <w:style w:type="paragraph" w:customStyle="1" w:styleId="ACLCaption">
    <w:name w:val="ACL Caption"/>
    <w:basedOn w:val="Normal"/>
    <w:link w:val="ACLCaptionChar"/>
    <w:qFormat/>
    <w:rsid w:val="009A6463"/>
    <w:pPr>
      <w:framePr w:hSpace="187" w:wrap="around" w:hAnchor="text" w:xAlign="center" w:y="1"/>
      <w:spacing w:before="80" w:after="0" w:line="240" w:lineRule="auto"/>
      <w:suppressOverlap/>
      <w:jc w:val="center"/>
    </w:pPr>
    <w:rPr>
      <w:rFonts w:ascii="Times New Roman" w:eastAsia="Times New Roman" w:hAnsi="Times New Roman" w:cs="Times New Roman"/>
      <w:sz w:val="20"/>
      <w:szCs w:val="20"/>
      <w:lang w:eastAsia="de-DE"/>
    </w:rPr>
  </w:style>
  <w:style w:type="character" w:customStyle="1" w:styleId="ACLCaptionChar">
    <w:name w:val="ACL Caption Char"/>
    <w:link w:val="ACLCaption"/>
    <w:rsid w:val="009A6463"/>
    <w:rPr>
      <w:rFonts w:ascii="Times New Roman" w:eastAsia="Times New Roman" w:hAnsi="Times New Roman" w:cs="Times New Roman"/>
      <w:sz w:val="20"/>
      <w:szCs w:val="20"/>
      <w:lang w:eastAsia="de-DE"/>
    </w:rPr>
  </w:style>
  <w:style w:type="paragraph" w:customStyle="1" w:styleId="ACLTextFirstLine">
    <w:name w:val="ACL Text First Line"/>
    <w:basedOn w:val="ACLText"/>
    <w:link w:val="ACLTextFirstLineChar"/>
    <w:qFormat/>
    <w:rsid w:val="006200A2"/>
    <w:pPr>
      <w:ind w:firstLine="230"/>
    </w:pPr>
  </w:style>
  <w:style w:type="paragraph" w:customStyle="1" w:styleId="ACLCode">
    <w:name w:val="ACL Code"/>
    <w:basedOn w:val="ACLTextFirstLine"/>
    <w:link w:val="ACLCodeChar"/>
    <w:qFormat/>
    <w:rsid w:val="006200A2"/>
    <w:rPr>
      <w:rFonts w:ascii="Courier New" w:hAnsi="Courier New"/>
      <w:sz w:val="20"/>
    </w:rPr>
  </w:style>
  <w:style w:type="paragraph" w:customStyle="1" w:styleId="ACLEmail">
    <w:name w:val="ACL Email"/>
    <w:basedOn w:val="Normal"/>
    <w:qFormat/>
    <w:rsid w:val="006200A2"/>
    <w:pPr>
      <w:spacing w:before="60" w:after="60" w:line="240" w:lineRule="auto"/>
      <w:jc w:val="center"/>
    </w:pPr>
    <w:rPr>
      <w:rFonts w:ascii="Courier New" w:eastAsia="Times New Roman" w:hAnsi="Courier New" w:cs="Times New Roman"/>
      <w:color w:val="0D0D0D"/>
      <w:sz w:val="20"/>
      <w:szCs w:val="20"/>
      <w:lang w:eastAsia="de-DE"/>
    </w:rPr>
  </w:style>
  <w:style w:type="paragraph" w:customStyle="1" w:styleId="ACLEnumeratedList">
    <w:name w:val="ACL Enumerated List"/>
    <w:basedOn w:val="Normal"/>
    <w:link w:val="ACLEnumeratedListChar"/>
    <w:qFormat/>
    <w:rsid w:val="006200A2"/>
    <w:pPr>
      <w:numPr>
        <w:numId w:val="2"/>
      </w:numPr>
      <w:spacing w:after="200" w:line="245" w:lineRule="auto"/>
      <w:jc w:val="both"/>
    </w:pPr>
    <w:rPr>
      <w:rFonts w:ascii="Times New Roman" w:eastAsia="MS Mincho" w:hAnsi="Times New Roman" w:cs="Times New Roman"/>
      <w:kern w:val="16"/>
      <w:lang w:eastAsia="tr-TR"/>
    </w:rPr>
  </w:style>
  <w:style w:type="character" w:customStyle="1" w:styleId="ACLEnumeratedListChar">
    <w:name w:val="ACL Enumerated List Char"/>
    <w:link w:val="ACLEnumeratedList"/>
    <w:rsid w:val="006200A2"/>
    <w:rPr>
      <w:rFonts w:ascii="Times New Roman" w:eastAsia="MS Mincho" w:hAnsi="Times New Roman" w:cs="Times New Roman"/>
      <w:kern w:val="16"/>
      <w:lang w:eastAsia="tr-TR"/>
    </w:rPr>
  </w:style>
  <w:style w:type="paragraph" w:customStyle="1" w:styleId="ACLEquationLine">
    <w:name w:val="ACL EquationLine"/>
    <w:basedOn w:val="Normal"/>
    <w:qFormat/>
    <w:rsid w:val="006200A2"/>
    <w:pPr>
      <w:tabs>
        <w:tab w:val="center" w:pos="2340"/>
        <w:tab w:val="right" w:pos="4500"/>
      </w:tabs>
      <w:spacing w:before="120" w:after="120" w:line="240" w:lineRule="auto"/>
      <w:jc w:val="center"/>
    </w:pPr>
    <w:rPr>
      <w:rFonts w:ascii="Times New Roman" w:eastAsia="Times New Roman" w:hAnsi="Times New Roman" w:cs="Times New Roman"/>
      <w:bCs/>
      <w:sz w:val="20"/>
      <w:szCs w:val="20"/>
      <w:lang w:eastAsia="de-DE"/>
    </w:rPr>
  </w:style>
  <w:style w:type="character" w:styleId="LineNumber">
    <w:name w:val="line number"/>
    <w:basedOn w:val="DefaultParagraphFont"/>
    <w:uiPriority w:val="99"/>
    <w:unhideWhenUsed/>
    <w:rsid w:val="007E6C4F"/>
    <w:rPr>
      <w:rFonts w:ascii="Arial" w:hAnsi="Arial"/>
      <w:b/>
      <w:color w:val="7F7F7F" w:themeColor="text1" w:themeTint="80"/>
      <w:sz w:val="11"/>
    </w:rPr>
  </w:style>
  <w:style w:type="paragraph" w:customStyle="1" w:styleId="ACLCaptionLong">
    <w:name w:val="ACL Caption Long"/>
    <w:basedOn w:val="ACLCaption"/>
    <w:qFormat/>
    <w:rsid w:val="00A6714C"/>
    <w:pPr>
      <w:framePr w:wrap="around"/>
      <w:jc w:val="left"/>
    </w:pPr>
    <w:rPr>
      <w:rFonts w:eastAsia="MS Mincho"/>
    </w:rPr>
  </w:style>
  <w:style w:type="character" w:customStyle="1" w:styleId="ACLFootnoteReference">
    <w:name w:val="ACL Footnote Reference"/>
    <w:qFormat/>
    <w:rsid w:val="006200A2"/>
    <w:rPr>
      <w:kern w:val="16"/>
      <w:vertAlign w:val="superscript"/>
    </w:rPr>
  </w:style>
  <w:style w:type="paragraph" w:customStyle="1" w:styleId="ACLFootnoteText">
    <w:name w:val="ACL Footnote Text"/>
    <w:basedOn w:val="Normal"/>
    <w:qFormat/>
    <w:rsid w:val="006200A2"/>
    <w:pPr>
      <w:spacing w:after="0" w:line="240" w:lineRule="auto"/>
    </w:pPr>
    <w:rPr>
      <w:rFonts w:ascii="Times New Roman" w:eastAsia="Times New Roman" w:hAnsi="Times New Roman" w:cs="Times New Roman"/>
      <w:sz w:val="18"/>
      <w:szCs w:val="20"/>
      <w:lang w:eastAsia="de-DE"/>
    </w:rPr>
  </w:style>
  <w:style w:type="paragraph" w:customStyle="1" w:styleId="ACLHyperlink">
    <w:name w:val="ACL Hyperlink"/>
    <w:basedOn w:val="ACLText"/>
    <w:link w:val="ACLHyperlinkChar"/>
    <w:qFormat/>
    <w:rsid w:val="006200A2"/>
    <w:rPr>
      <w:color w:val="000090"/>
    </w:rPr>
  </w:style>
  <w:style w:type="character" w:customStyle="1" w:styleId="ACLHyperlinkChar">
    <w:name w:val="ACL Hyperlink Char"/>
    <w:basedOn w:val="ACLTextChar"/>
    <w:link w:val="ACLHyperlink"/>
    <w:rsid w:val="006200A2"/>
    <w:rPr>
      <w:rFonts w:ascii="Times New Roman" w:eastAsia="Times New Roman" w:hAnsi="Times New Roman" w:cs="Times New Roman"/>
      <w:color w:val="000090"/>
      <w:spacing w:val="-2"/>
      <w:kern w:val="16"/>
      <w:lang w:eastAsia="de-DE"/>
    </w:rPr>
  </w:style>
  <w:style w:type="paragraph" w:customStyle="1" w:styleId="ACLIndent">
    <w:name w:val="ACL Indent"/>
    <w:basedOn w:val="ACLText"/>
    <w:qFormat/>
    <w:rsid w:val="006200A2"/>
    <w:pPr>
      <w:ind w:firstLine="230"/>
    </w:pPr>
  </w:style>
  <w:style w:type="paragraph" w:customStyle="1" w:styleId="ACLReferencesHeader">
    <w:name w:val="ACL References Header"/>
    <w:basedOn w:val="Normal"/>
    <w:link w:val="ACLReferencesHeaderChar"/>
    <w:qFormat/>
    <w:rsid w:val="006200A2"/>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ReferencesHeaderChar">
    <w:name w:val="ACL References Header Char"/>
    <w:link w:val="ACLReferencesHeader"/>
    <w:rsid w:val="006200A2"/>
    <w:rPr>
      <w:rFonts w:ascii="Times New Roman" w:eastAsia="MS Mincho" w:hAnsi="Times New Roman" w:cs="Times New Roman"/>
      <w:b/>
      <w:bCs/>
      <w:kern w:val="16"/>
      <w:sz w:val="24"/>
      <w:szCs w:val="26"/>
      <w:lang w:eastAsia="de-DE"/>
    </w:rPr>
  </w:style>
  <w:style w:type="paragraph" w:customStyle="1" w:styleId="ACLRulerLeft">
    <w:name w:val="ACL Ruler Left"/>
    <w:basedOn w:val="Normal"/>
    <w:qFormat/>
    <w:rsid w:val="006200A2"/>
    <w:pPr>
      <w:spacing w:after="90" w:line="252" w:lineRule="auto"/>
      <w:ind w:left="144"/>
    </w:pPr>
    <w:rPr>
      <w:rFonts w:ascii="Arial Bold" w:eastAsia="Times New Roman" w:hAnsi="Arial Bold" w:cs="Arial"/>
      <w:b/>
      <w:bCs/>
      <w:color w:val="808080" w:themeColor="background1" w:themeShade="80"/>
      <w:sz w:val="16"/>
      <w:szCs w:val="16"/>
      <w:lang w:eastAsia="de-DE"/>
    </w:rPr>
  </w:style>
  <w:style w:type="paragraph" w:customStyle="1" w:styleId="ACLRulerRight">
    <w:name w:val="ACL Ruler Right"/>
    <w:basedOn w:val="ACLRulerLeft"/>
    <w:qFormat/>
    <w:rsid w:val="006200A2"/>
    <w:pPr>
      <w:ind w:left="0" w:right="144"/>
      <w:jc w:val="right"/>
    </w:pPr>
  </w:style>
  <w:style w:type="paragraph" w:customStyle="1" w:styleId="ACLSection">
    <w:name w:val="ACL Section"/>
    <w:basedOn w:val="Heading1"/>
    <w:next w:val="ACLText"/>
    <w:link w:val="ACLSectionChar"/>
    <w:qFormat/>
    <w:rsid w:val="006200A2"/>
    <w:pPr>
      <w:keepLines w:val="0"/>
      <w:spacing w:after="180" w:line="240" w:lineRule="auto"/>
      <w:jc w:val="both"/>
    </w:pPr>
    <w:rPr>
      <w:rFonts w:ascii="Times New Roman" w:eastAsia="Times New Roman" w:hAnsi="Times New Roman" w:cs="Times New Roman"/>
      <w:b/>
      <w:color w:val="auto"/>
      <w:sz w:val="24"/>
      <w:szCs w:val="20"/>
      <w:lang w:eastAsia="de-DE"/>
    </w:rPr>
  </w:style>
  <w:style w:type="character" w:customStyle="1" w:styleId="ACLSectionChar">
    <w:name w:val="ACL Section Char"/>
    <w:link w:val="ACLSection"/>
    <w:rsid w:val="006200A2"/>
    <w:rPr>
      <w:rFonts w:ascii="Times New Roman" w:eastAsia="Times New Roman" w:hAnsi="Times New Roman" w:cs="Times New Roman"/>
      <w:b/>
      <w:sz w:val="24"/>
      <w:szCs w:val="20"/>
      <w:lang w:eastAsia="de-DE"/>
    </w:rPr>
  </w:style>
  <w:style w:type="character" w:customStyle="1" w:styleId="Heading1Char">
    <w:name w:val="Heading 1 Char"/>
    <w:basedOn w:val="DefaultParagraphFont"/>
    <w:link w:val="Heading1"/>
    <w:uiPriority w:val="9"/>
    <w:rsid w:val="006200A2"/>
    <w:rPr>
      <w:rFonts w:asciiTheme="majorHAnsi" w:eastAsiaTheme="majorEastAsia" w:hAnsiTheme="majorHAnsi" w:cstheme="majorBidi"/>
      <w:color w:val="2F5496" w:themeColor="accent1" w:themeShade="BF"/>
      <w:sz w:val="32"/>
      <w:szCs w:val="32"/>
    </w:rPr>
  </w:style>
  <w:style w:type="paragraph" w:customStyle="1" w:styleId="ACLSubmissionConfidentialityHeader">
    <w:name w:val="ACL Submission Confidentiality Header"/>
    <w:basedOn w:val="Normal"/>
    <w:link w:val="ACLSubmissionConfidentialityHeaderChar"/>
    <w:qFormat/>
    <w:rsid w:val="00D7629C"/>
    <w:pPr>
      <w:spacing w:after="0" w:line="240" w:lineRule="auto"/>
      <w:jc w:val="center"/>
    </w:pPr>
    <w:rPr>
      <w:rFonts w:ascii="Arial" w:eastAsia="Times New Roman" w:hAnsi="Arial" w:cs="Arial"/>
      <w:b/>
      <w:spacing w:val="-2"/>
      <w:kern w:val="16"/>
      <w:sz w:val="18"/>
      <w:szCs w:val="20"/>
      <w:lang w:eastAsia="de-DE"/>
    </w:rPr>
  </w:style>
  <w:style w:type="character" w:customStyle="1" w:styleId="ACLSubmissionConfidentialityHeaderChar">
    <w:name w:val="ACL Submission Confidentiality Header Char"/>
    <w:link w:val="ACLSubmissionConfidentialityHeader"/>
    <w:rsid w:val="00D7629C"/>
    <w:rPr>
      <w:rFonts w:ascii="Arial" w:eastAsia="Times New Roman" w:hAnsi="Arial" w:cs="Arial"/>
      <w:b/>
      <w:spacing w:val="-2"/>
      <w:kern w:val="16"/>
      <w:sz w:val="18"/>
      <w:szCs w:val="20"/>
      <w:lang w:eastAsia="de-DE"/>
    </w:rPr>
  </w:style>
  <w:style w:type="paragraph" w:customStyle="1" w:styleId="ACLSubmissionPageNumbering">
    <w:name w:val="ACL Submission Page Numbering"/>
    <w:basedOn w:val="Normal"/>
    <w:link w:val="ACLSubmissionPageNumberingChar"/>
    <w:qFormat/>
    <w:rsid w:val="006200A2"/>
    <w:pPr>
      <w:spacing w:after="0" w:line="240" w:lineRule="auto"/>
      <w:jc w:val="center"/>
    </w:pPr>
    <w:rPr>
      <w:rFonts w:ascii="Times New Roman" w:eastAsia="Times New Roman" w:hAnsi="Times New Roman" w:cs="Times New Roman"/>
      <w:szCs w:val="20"/>
      <w:lang w:eastAsia="de-DE"/>
    </w:rPr>
  </w:style>
  <w:style w:type="character" w:customStyle="1" w:styleId="ACLSubmissionPageNumberingChar">
    <w:name w:val="ACL Submission Page Numbering Char"/>
    <w:link w:val="ACLSubmissionPageNumbering"/>
    <w:rsid w:val="006200A2"/>
    <w:rPr>
      <w:rFonts w:ascii="Times New Roman" w:eastAsia="Times New Roman" w:hAnsi="Times New Roman" w:cs="Times New Roman"/>
      <w:szCs w:val="20"/>
      <w:lang w:eastAsia="de-DE"/>
    </w:rPr>
  </w:style>
  <w:style w:type="paragraph" w:customStyle="1" w:styleId="ACLSubmissionRuler">
    <w:name w:val="ACL Submission Ruler"/>
    <w:basedOn w:val="Normal"/>
    <w:autoRedefine/>
    <w:qFormat/>
    <w:rsid w:val="006200A2"/>
    <w:pPr>
      <w:framePr w:hSpace="187" w:wrap="around" w:vAnchor="page" w:hAnchor="page" w:x="1441" w:y="577"/>
      <w:spacing w:before="240" w:after="240" w:line="240" w:lineRule="auto"/>
      <w:suppressOverlap/>
      <w:jc w:val="center"/>
    </w:pPr>
    <w:rPr>
      <w:rFonts w:ascii="Times New Roman" w:eastAsia="MS Mincho" w:hAnsi="Times New Roman" w:cs="Times New Roman"/>
      <w:b/>
      <w:noProof/>
      <w:color w:val="7B7B7B" w:themeColor="accent3" w:themeShade="BF"/>
      <w:sz w:val="24"/>
      <w:szCs w:val="26"/>
      <w:lang w:eastAsia="de-DE"/>
    </w:rPr>
  </w:style>
  <w:style w:type="paragraph" w:customStyle="1" w:styleId="ACLSubsection">
    <w:name w:val="ACL Subsection"/>
    <w:basedOn w:val="Heading2"/>
    <w:next w:val="ACLText"/>
    <w:link w:val="ACLSubsectionChar"/>
    <w:qFormat/>
    <w:rsid w:val="006200A2"/>
    <w:pPr>
      <w:keepLines w:val="0"/>
      <w:spacing w:before="180" w:after="120" w:line="240" w:lineRule="auto"/>
      <w:ind w:left="562" w:hanging="562"/>
      <w:jc w:val="both"/>
    </w:pPr>
    <w:rPr>
      <w:rFonts w:ascii="Times New Roman" w:eastAsia="Times New Roman" w:hAnsi="Times New Roman" w:cs="Times New Roman"/>
      <w:b/>
      <w:color w:val="auto"/>
      <w:sz w:val="22"/>
      <w:szCs w:val="22"/>
      <w:lang w:eastAsia="de-DE"/>
    </w:rPr>
  </w:style>
  <w:style w:type="character" w:customStyle="1" w:styleId="ACLSubsectionChar">
    <w:name w:val="ACL Subsection Char"/>
    <w:link w:val="ACLSubsection"/>
    <w:rsid w:val="006200A2"/>
    <w:rPr>
      <w:rFonts w:ascii="Times New Roman" w:eastAsia="Times New Roman" w:hAnsi="Times New Roman" w:cs="Times New Roman"/>
      <w:b/>
      <w:lang w:eastAsia="de-DE"/>
    </w:rPr>
  </w:style>
  <w:style w:type="character" w:customStyle="1" w:styleId="Heading2Char">
    <w:name w:val="Heading 2 Char"/>
    <w:basedOn w:val="DefaultParagraphFont"/>
    <w:link w:val="Heading2"/>
    <w:uiPriority w:val="9"/>
    <w:semiHidden/>
    <w:rsid w:val="006200A2"/>
    <w:rPr>
      <w:rFonts w:asciiTheme="majorHAnsi" w:eastAsiaTheme="majorEastAsia" w:hAnsiTheme="majorHAnsi" w:cstheme="majorBidi"/>
      <w:color w:val="2F5496" w:themeColor="accent1" w:themeShade="BF"/>
      <w:sz w:val="26"/>
      <w:szCs w:val="26"/>
    </w:rPr>
  </w:style>
  <w:style w:type="character" w:customStyle="1" w:styleId="ACLURLHyperlinkChar">
    <w:name w:val="ACL URL Hyperlink Char"/>
    <w:basedOn w:val="ACLCodeChar"/>
    <w:link w:val="ACLURLHyperlink"/>
    <w:rsid w:val="00726D45"/>
    <w:rPr>
      <w:rFonts w:ascii="Courier New" w:eastAsia="Times New Roman" w:hAnsi="Courier New" w:cs="Times New Roman"/>
      <w:color w:val="000090"/>
      <w:spacing w:val="-5"/>
      <w:kern w:val="16"/>
      <w:sz w:val="20"/>
      <w:szCs w:val="20"/>
      <w:lang w:eastAsia="de-DE"/>
    </w:rPr>
  </w:style>
  <w:style w:type="paragraph" w:customStyle="1" w:styleId="ACLURLHyperlink">
    <w:name w:val="ACL URL Hyperlink"/>
    <w:basedOn w:val="ACLCode"/>
    <w:next w:val="Normal"/>
    <w:link w:val="ACLURLHyperlinkChar"/>
    <w:qFormat/>
    <w:rsid w:val="006200A2"/>
    <w:pPr>
      <w:ind w:firstLine="0"/>
    </w:pPr>
    <w:rPr>
      <w:color w:val="000090"/>
      <w:spacing w:val="-5"/>
      <w:szCs w:val="20"/>
    </w:rPr>
  </w:style>
  <w:style w:type="paragraph" w:styleId="Header">
    <w:name w:val="header"/>
    <w:basedOn w:val="Normal"/>
    <w:link w:val="HeaderChar"/>
    <w:uiPriority w:val="99"/>
    <w:unhideWhenUsed/>
    <w:rsid w:val="00D7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29C"/>
  </w:style>
  <w:style w:type="paragraph" w:styleId="Footer">
    <w:name w:val="footer"/>
    <w:basedOn w:val="Normal"/>
    <w:link w:val="FooterChar"/>
    <w:uiPriority w:val="99"/>
    <w:unhideWhenUsed/>
    <w:rsid w:val="00D7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29C"/>
  </w:style>
  <w:style w:type="character" w:styleId="FootnoteReference">
    <w:name w:val="footnote reference"/>
    <w:semiHidden/>
    <w:rsid w:val="00490093"/>
    <w:rPr>
      <w:vertAlign w:val="superscript"/>
    </w:rPr>
  </w:style>
  <w:style w:type="character" w:styleId="Hyperlink">
    <w:name w:val="Hyperlink"/>
    <w:basedOn w:val="ACLHyperlinkChar"/>
    <w:qFormat/>
    <w:rsid w:val="00490093"/>
    <w:rPr>
      <w:rFonts w:ascii="Times New Roman" w:eastAsia="Times New Roman" w:hAnsi="Times New Roman" w:cs="Times New Roman"/>
      <w:color w:val="000090"/>
      <w:spacing w:val="-2"/>
      <w:kern w:val="16"/>
      <w:lang w:eastAsia="de-DE"/>
    </w:rPr>
  </w:style>
  <w:style w:type="paragraph" w:styleId="Caption">
    <w:name w:val="caption"/>
    <w:basedOn w:val="ACLCaption"/>
    <w:next w:val="ACLText"/>
    <w:qFormat/>
    <w:rsid w:val="00490093"/>
    <w:pPr>
      <w:framePr w:wrap="around"/>
      <w:spacing w:before="200" w:after="200" w:line="252" w:lineRule="auto"/>
    </w:pPr>
    <w:rPr>
      <w:bCs/>
      <w:color w:val="000000" w:themeColor="text1"/>
      <w:szCs w:val="18"/>
    </w:rPr>
  </w:style>
  <w:style w:type="character" w:styleId="FollowedHyperlink">
    <w:name w:val="FollowedHyperlink"/>
    <w:basedOn w:val="DefaultParagraphFont"/>
    <w:uiPriority w:val="99"/>
    <w:semiHidden/>
    <w:unhideWhenUsed/>
    <w:rsid w:val="00490093"/>
    <w:rPr>
      <w:color w:val="954F72" w:themeColor="followedHyperlink"/>
      <w:u w:val="single"/>
    </w:rPr>
  </w:style>
  <w:style w:type="character" w:customStyle="1" w:styleId="UnresolvedMention1">
    <w:name w:val="Unresolved Mention1"/>
    <w:basedOn w:val="DefaultParagraphFont"/>
    <w:uiPriority w:val="99"/>
    <w:semiHidden/>
    <w:unhideWhenUsed/>
    <w:rsid w:val="00490093"/>
    <w:rPr>
      <w:color w:val="808080"/>
      <w:shd w:val="clear" w:color="auto" w:fill="E6E6E6"/>
    </w:rPr>
  </w:style>
  <w:style w:type="table" w:styleId="TableGrid">
    <w:name w:val="Table Grid"/>
    <w:basedOn w:val="TableNormal"/>
    <w:uiPriority w:val="59"/>
    <w:rsid w:val="00D4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B2D46"/>
    <w:pPr>
      <w:spacing w:line="240" w:lineRule="auto"/>
    </w:pPr>
    <w:rPr>
      <w:sz w:val="20"/>
      <w:szCs w:val="20"/>
    </w:rPr>
  </w:style>
  <w:style w:type="character" w:customStyle="1" w:styleId="CommentTextChar">
    <w:name w:val="Comment Text Char"/>
    <w:basedOn w:val="DefaultParagraphFont"/>
    <w:link w:val="CommentText"/>
    <w:uiPriority w:val="99"/>
    <w:semiHidden/>
    <w:rsid w:val="008B2D46"/>
    <w:rPr>
      <w:sz w:val="20"/>
      <w:szCs w:val="20"/>
    </w:rPr>
  </w:style>
  <w:style w:type="paragraph" w:styleId="CommentSubject">
    <w:name w:val="annotation subject"/>
    <w:basedOn w:val="CommentText"/>
    <w:next w:val="CommentText"/>
    <w:link w:val="CommentSubjectChar"/>
    <w:uiPriority w:val="99"/>
    <w:semiHidden/>
    <w:unhideWhenUsed/>
    <w:rsid w:val="008B2D46"/>
    <w:pPr>
      <w:spacing w:after="0"/>
    </w:pPr>
    <w:rPr>
      <w:rFonts w:ascii="Times New Roman" w:eastAsia="Times New Roman" w:hAnsi="Times New Roman" w:cs="Times New Roman"/>
      <w:b/>
      <w:bCs/>
      <w:sz w:val="22"/>
      <w:lang w:eastAsia="de-DE"/>
    </w:rPr>
  </w:style>
  <w:style w:type="character" w:customStyle="1" w:styleId="CommentSubjectChar">
    <w:name w:val="Comment Subject Char"/>
    <w:basedOn w:val="CommentTextChar"/>
    <w:link w:val="CommentSubject"/>
    <w:uiPriority w:val="99"/>
    <w:semiHidden/>
    <w:rsid w:val="008B2D46"/>
    <w:rPr>
      <w:rFonts w:ascii="Times New Roman" w:eastAsia="Times New Roman" w:hAnsi="Times New Roman" w:cs="Times New Roman"/>
      <w:b/>
      <w:bCs/>
      <w:sz w:val="20"/>
      <w:szCs w:val="20"/>
      <w:lang w:eastAsia="de-DE"/>
    </w:rPr>
  </w:style>
  <w:style w:type="character" w:customStyle="1" w:styleId="gi">
    <w:name w:val="gi"/>
    <w:basedOn w:val="DefaultParagraphFont"/>
    <w:rsid w:val="00A45C6C"/>
  </w:style>
  <w:style w:type="character" w:customStyle="1" w:styleId="UnresolvedMention2">
    <w:name w:val="Unresolved Mention2"/>
    <w:basedOn w:val="DefaultParagraphFont"/>
    <w:uiPriority w:val="99"/>
    <w:semiHidden/>
    <w:unhideWhenUsed/>
    <w:rsid w:val="006A4029"/>
    <w:rPr>
      <w:color w:val="808080"/>
      <w:shd w:val="clear" w:color="auto" w:fill="E6E6E6"/>
    </w:rPr>
  </w:style>
  <w:style w:type="paragraph" w:styleId="BalloonText">
    <w:name w:val="Balloon Text"/>
    <w:basedOn w:val="Normal"/>
    <w:link w:val="BalloonTextChar"/>
    <w:uiPriority w:val="99"/>
    <w:semiHidden/>
    <w:unhideWhenUsed/>
    <w:rsid w:val="0087257A"/>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87257A"/>
    <w:rPr>
      <w:rFonts w:ascii="SimSun" w:eastAsia="SimSun"/>
      <w:sz w:val="18"/>
      <w:szCs w:val="18"/>
    </w:rPr>
  </w:style>
  <w:style w:type="character" w:customStyle="1" w:styleId="ACLTextFirstLineChar">
    <w:name w:val="ACL Text First Line Char"/>
    <w:basedOn w:val="ACLTextChar"/>
    <w:link w:val="ACLTextFirstLine"/>
    <w:rsid w:val="002C4AAA"/>
    <w:rPr>
      <w:rFonts w:ascii="Times New Roman" w:eastAsia="Times New Roman" w:hAnsi="Times New Roman" w:cs="Times New Roman"/>
      <w:spacing w:val="-2"/>
      <w:kern w:val="16"/>
      <w:lang w:eastAsia="de-DE"/>
    </w:rPr>
  </w:style>
  <w:style w:type="character" w:customStyle="1" w:styleId="ACLCodeChar">
    <w:name w:val="ACL Code Char"/>
    <w:basedOn w:val="ACLTextFirstLineChar"/>
    <w:link w:val="ACLCode"/>
    <w:rsid w:val="002C4AAA"/>
    <w:rPr>
      <w:rFonts w:ascii="Courier New" w:eastAsia="Times New Roman" w:hAnsi="Courier New" w:cs="Times New Roman"/>
      <w:spacing w:val="-2"/>
      <w:kern w:val="16"/>
      <w:sz w:val="20"/>
      <w:lang w:eastAsia="de-DE"/>
    </w:rPr>
  </w:style>
  <w:style w:type="paragraph" w:styleId="FootnoteText">
    <w:name w:val="footnote text"/>
    <w:basedOn w:val="Normal"/>
    <w:link w:val="FootnoteTextChar"/>
    <w:uiPriority w:val="99"/>
    <w:semiHidden/>
    <w:unhideWhenUsed/>
    <w:rsid w:val="005C13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307"/>
    <w:rPr>
      <w:sz w:val="20"/>
      <w:szCs w:val="20"/>
    </w:rPr>
  </w:style>
  <w:style w:type="character" w:styleId="PageNumber">
    <w:name w:val="page number"/>
    <w:basedOn w:val="DefaultParagraphFont"/>
    <w:uiPriority w:val="99"/>
    <w:semiHidden/>
    <w:unhideWhenUsed/>
    <w:rsid w:val="00085910"/>
  </w:style>
  <w:style w:type="paragraph" w:customStyle="1" w:styleId="TableContents">
    <w:name w:val="Table Contents"/>
    <w:basedOn w:val="Normal"/>
    <w:qFormat/>
    <w:rsid w:val="00750759"/>
    <w:pPr>
      <w:widowControl w:val="0"/>
      <w:suppressLineNumbers/>
      <w:suppressAutoHyphens/>
      <w:spacing w:after="0" w:line="240" w:lineRule="auto"/>
    </w:pPr>
    <w:rPr>
      <w:rFonts w:ascii="Liberation Serif" w:eastAsia="Noto Serif CJK SC" w:hAnsi="Liberation Serif" w:cs="Lohit Devanagari"/>
      <w:kern w:val="2"/>
      <w:sz w:val="24"/>
      <w:szCs w:val="24"/>
      <w:lang w:val="en-IN" w:eastAsia="zh-CN" w:bidi="hi-IN"/>
    </w:rPr>
  </w:style>
  <w:style w:type="character" w:customStyle="1" w:styleId="SourceText">
    <w:name w:val="Source Text"/>
    <w:qFormat/>
    <w:rsid w:val="00275D3B"/>
    <w:rPr>
      <w:rFonts w:ascii="Liberation Mono" w:eastAsia="Noto Sans Mono CJK SC" w:hAnsi="Liberation Mono" w:cs="Liberation Mono"/>
    </w:rPr>
  </w:style>
  <w:style w:type="paragraph" w:customStyle="1" w:styleId="PreformattedText">
    <w:name w:val="Preformatted Text"/>
    <w:basedOn w:val="Normal"/>
    <w:qFormat/>
    <w:rsid w:val="00275D3B"/>
    <w:pPr>
      <w:widowControl w:val="0"/>
      <w:suppressAutoHyphens/>
      <w:spacing w:after="0" w:line="240" w:lineRule="auto"/>
    </w:pPr>
    <w:rPr>
      <w:rFonts w:ascii="Liberation Mono" w:eastAsia="Noto Sans Mono CJK SC" w:hAnsi="Liberation Mono" w:cs="Liberation Mono"/>
      <w:sz w:val="20"/>
      <w:szCs w:val="20"/>
      <w:lang w:val="en-IN" w:eastAsia="zh-CN" w:bidi="hi-IN"/>
    </w:rPr>
  </w:style>
  <w:style w:type="character" w:customStyle="1" w:styleId="t286pc">
    <w:name w:val="t286pc"/>
    <w:basedOn w:val="DefaultParagraphFont"/>
    <w:rsid w:val="005E7CF5"/>
  </w:style>
  <w:style w:type="character" w:styleId="Emphasis">
    <w:name w:val="Emphasis"/>
    <w:qFormat/>
    <w:rsid w:val="00E63169"/>
    <w:rPr>
      <w:i/>
      <w:iCs/>
    </w:rPr>
  </w:style>
  <w:style w:type="paragraph" w:styleId="ListParagraph">
    <w:name w:val="List Paragraph"/>
    <w:basedOn w:val="Normal"/>
    <w:uiPriority w:val="34"/>
    <w:qFormat/>
    <w:rsid w:val="00965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78986">
      <w:bodyDiv w:val="1"/>
      <w:marLeft w:val="0"/>
      <w:marRight w:val="0"/>
      <w:marTop w:val="0"/>
      <w:marBottom w:val="0"/>
      <w:divBdr>
        <w:top w:val="none" w:sz="0" w:space="0" w:color="auto"/>
        <w:left w:val="none" w:sz="0" w:space="0" w:color="auto"/>
        <w:bottom w:val="none" w:sz="0" w:space="0" w:color="auto"/>
        <w:right w:val="none" w:sz="0" w:space="0" w:color="auto"/>
      </w:divBdr>
    </w:div>
    <w:div w:id="196816664">
      <w:bodyDiv w:val="1"/>
      <w:marLeft w:val="0"/>
      <w:marRight w:val="0"/>
      <w:marTop w:val="0"/>
      <w:marBottom w:val="0"/>
      <w:divBdr>
        <w:top w:val="none" w:sz="0" w:space="0" w:color="auto"/>
        <w:left w:val="none" w:sz="0" w:space="0" w:color="auto"/>
        <w:bottom w:val="none" w:sz="0" w:space="0" w:color="auto"/>
        <w:right w:val="none" w:sz="0" w:space="0" w:color="auto"/>
      </w:divBdr>
    </w:div>
    <w:div w:id="377779694">
      <w:bodyDiv w:val="1"/>
      <w:marLeft w:val="0"/>
      <w:marRight w:val="0"/>
      <w:marTop w:val="0"/>
      <w:marBottom w:val="0"/>
      <w:divBdr>
        <w:top w:val="none" w:sz="0" w:space="0" w:color="auto"/>
        <w:left w:val="none" w:sz="0" w:space="0" w:color="auto"/>
        <w:bottom w:val="none" w:sz="0" w:space="0" w:color="auto"/>
        <w:right w:val="none" w:sz="0" w:space="0" w:color="auto"/>
      </w:divBdr>
    </w:div>
    <w:div w:id="382368559">
      <w:bodyDiv w:val="1"/>
      <w:marLeft w:val="0"/>
      <w:marRight w:val="0"/>
      <w:marTop w:val="0"/>
      <w:marBottom w:val="0"/>
      <w:divBdr>
        <w:top w:val="none" w:sz="0" w:space="0" w:color="auto"/>
        <w:left w:val="none" w:sz="0" w:space="0" w:color="auto"/>
        <w:bottom w:val="none" w:sz="0" w:space="0" w:color="auto"/>
        <w:right w:val="none" w:sz="0" w:space="0" w:color="auto"/>
      </w:divBdr>
      <w:divsChild>
        <w:div w:id="1294598752">
          <w:marLeft w:val="0"/>
          <w:marRight w:val="0"/>
          <w:marTop w:val="0"/>
          <w:marBottom w:val="0"/>
          <w:divBdr>
            <w:top w:val="none" w:sz="0" w:space="0" w:color="auto"/>
            <w:left w:val="none" w:sz="0" w:space="0" w:color="auto"/>
            <w:bottom w:val="none" w:sz="0" w:space="0" w:color="auto"/>
            <w:right w:val="none" w:sz="0" w:space="0" w:color="auto"/>
          </w:divBdr>
        </w:div>
        <w:div w:id="712777836">
          <w:marLeft w:val="0"/>
          <w:marRight w:val="0"/>
          <w:marTop w:val="0"/>
          <w:marBottom w:val="0"/>
          <w:divBdr>
            <w:top w:val="none" w:sz="0" w:space="0" w:color="auto"/>
            <w:left w:val="none" w:sz="0" w:space="0" w:color="auto"/>
            <w:bottom w:val="none" w:sz="0" w:space="0" w:color="auto"/>
            <w:right w:val="none" w:sz="0" w:space="0" w:color="auto"/>
          </w:divBdr>
        </w:div>
        <w:div w:id="1495873348">
          <w:marLeft w:val="0"/>
          <w:marRight w:val="0"/>
          <w:marTop w:val="0"/>
          <w:marBottom w:val="0"/>
          <w:divBdr>
            <w:top w:val="none" w:sz="0" w:space="0" w:color="auto"/>
            <w:left w:val="none" w:sz="0" w:space="0" w:color="auto"/>
            <w:bottom w:val="none" w:sz="0" w:space="0" w:color="auto"/>
            <w:right w:val="none" w:sz="0" w:space="0" w:color="auto"/>
          </w:divBdr>
        </w:div>
        <w:div w:id="1239941414">
          <w:marLeft w:val="0"/>
          <w:marRight w:val="0"/>
          <w:marTop w:val="0"/>
          <w:marBottom w:val="0"/>
          <w:divBdr>
            <w:top w:val="none" w:sz="0" w:space="0" w:color="auto"/>
            <w:left w:val="none" w:sz="0" w:space="0" w:color="auto"/>
            <w:bottom w:val="none" w:sz="0" w:space="0" w:color="auto"/>
            <w:right w:val="none" w:sz="0" w:space="0" w:color="auto"/>
          </w:divBdr>
        </w:div>
        <w:div w:id="340665370">
          <w:marLeft w:val="0"/>
          <w:marRight w:val="0"/>
          <w:marTop w:val="0"/>
          <w:marBottom w:val="0"/>
          <w:divBdr>
            <w:top w:val="none" w:sz="0" w:space="0" w:color="auto"/>
            <w:left w:val="none" w:sz="0" w:space="0" w:color="auto"/>
            <w:bottom w:val="none" w:sz="0" w:space="0" w:color="auto"/>
            <w:right w:val="none" w:sz="0" w:space="0" w:color="auto"/>
          </w:divBdr>
        </w:div>
        <w:div w:id="181091481">
          <w:marLeft w:val="0"/>
          <w:marRight w:val="0"/>
          <w:marTop w:val="0"/>
          <w:marBottom w:val="0"/>
          <w:divBdr>
            <w:top w:val="none" w:sz="0" w:space="0" w:color="auto"/>
            <w:left w:val="none" w:sz="0" w:space="0" w:color="auto"/>
            <w:bottom w:val="none" w:sz="0" w:space="0" w:color="auto"/>
            <w:right w:val="none" w:sz="0" w:space="0" w:color="auto"/>
          </w:divBdr>
        </w:div>
        <w:div w:id="1359964588">
          <w:marLeft w:val="0"/>
          <w:marRight w:val="0"/>
          <w:marTop w:val="0"/>
          <w:marBottom w:val="0"/>
          <w:divBdr>
            <w:top w:val="none" w:sz="0" w:space="0" w:color="auto"/>
            <w:left w:val="none" w:sz="0" w:space="0" w:color="auto"/>
            <w:bottom w:val="none" w:sz="0" w:space="0" w:color="auto"/>
            <w:right w:val="none" w:sz="0" w:space="0" w:color="auto"/>
          </w:divBdr>
        </w:div>
      </w:divsChild>
    </w:div>
    <w:div w:id="531766674">
      <w:bodyDiv w:val="1"/>
      <w:marLeft w:val="0"/>
      <w:marRight w:val="0"/>
      <w:marTop w:val="0"/>
      <w:marBottom w:val="0"/>
      <w:divBdr>
        <w:top w:val="none" w:sz="0" w:space="0" w:color="auto"/>
        <w:left w:val="none" w:sz="0" w:space="0" w:color="auto"/>
        <w:bottom w:val="none" w:sz="0" w:space="0" w:color="auto"/>
        <w:right w:val="none" w:sz="0" w:space="0" w:color="auto"/>
      </w:divBdr>
    </w:div>
    <w:div w:id="762991783">
      <w:bodyDiv w:val="1"/>
      <w:marLeft w:val="0"/>
      <w:marRight w:val="0"/>
      <w:marTop w:val="0"/>
      <w:marBottom w:val="0"/>
      <w:divBdr>
        <w:top w:val="none" w:sz="0" w:space="0" w:color="auto"/>
        <w:left w:val="none" w:sz="0" w:space="0" w:color="auto"/>
        <w:bottom w:val="none" w:sz="0" w:space="0" w:color="auto"/>
        <w:right w:val="none" w:sz="0" w:space="0" w:color="auto"/>
      </w:divBdr>
    </w:div>
    <w:div w:id="772630196">
      <w:bodyDiv w:val="1"/>
      <w:marLeft w:val="0"/>
      <w:marRight w:val="0"/>
      <w:marTop w:val="0"/>
      <w:marBottom w:val="0"/>
      <w:divBdr>
        <w:top w:val="none" w:sz="0" w:space="0" w:color="auto"/>
        <w:left w:val="none" w:sz="0" w:space="0" w:color="auto"/>
        <w:bottom w:val="none" w:sz="0" w:space="0" w:color="auto"/>
        <w:right w:val="none" w:sz="0" w:space="0" w:color="auto"/>
      </w:divBdr>
    </w:div>
    <w:div w:id="940995721">
      <w:bodyDiv w:val="1"/>
      <w:marLeft w:val="0"/>
      <w:marRight w:val="0"/>
      <w:marTop w:val="0"/>
      <w:marBottom w:val="0"/>
      <w:divBdr>
        <w:top w:val="none" w:sz="0" w:space="0" w:color="auto"/>
        <w:left w:val="none" w:sz="0" w:space="0" w:color="auto"/>
        <w:bottom w:val="none" w:sz="0" w:space="0" w:color="auto"/>
        <w:right w:val="none" w:sz="0" w:space="0" w:color="auto"/>
      </w:divBdr>
    </w:div>
    <w:div w:id="963534713">
      <w:bodyDiv w:val="1"/>
      <w:marLeft w:val="0"/>
      <w:marRight w:val="0"/>
      <w:marTop w:val="0"/>
      <w:marBottom w:val="0"/>
      <w:divBdr>
        <w:top w:val="none" w:sz="0" w:space="0" w:color="auto"/>
        <w:left w:val="none" w:sz="0" w:space="0" w:color="auto"/>
        <w:bottom w:val="none" w:sz="0" w:space="0" w:color="auto"/>
        <w:right w:val="none" w:sz="0" w:space="0" w:color="auto"/>
      </w:divBdr>
    </w:div>
    <w:div w:id="1233195759">
      <w:bodyDiv w:val="1"/>
      <w:marLeft w:val="0"/>
      <w:marRight w:val="0"/>
      <w:marTop w:val="0"/>
      <w:marBottom w:val="0"/>
      <w:divBdr>
        <w:top w:val="none" w:sz="0" w:space="0" w:color="auto"/>
        <w:left w:val="none" w:sz="0" w:space="0" w:color="auto"/>
        <w:bottom w:val="none" w:sz="0" w:space="0" w:color="auto"/>
        <w:right w:val="none" w:sz="0" w:space="0" w:color="auto"/>
      </w:divBdr>
    </w:div>
    <w:div w:id="1233850279">
      <w:bodyDiv w:val="1"/>
      <w:marLeft w:val="0"/>
      <w:marRight w:val="0"/>
      <w:marTop w:val="0"/>
      <w:marBottom w:val="0"/>
      <w:divBdr>
        <w:top w:val="none" w:sz="0" w:space="0" w:color="auto"/>
        <w:left w:val="none" w:sz="0" w:space="0" w:color="auto"/>
        <w:bottom w:val="none" w:sz="0" w:space="0" w:color="auto"/>
        <w:right w:val="none" w:sz="0" w:space="0" w:color="auto"/>
      </w:divBdr>
    </w:div>
    <w:div w:id="1235048194">
      <w:bodyDiv w:val="1"/>
      <w:marLeft w:val="0"/>
      <w:marRight w:val="0"/>
      <w:marTop w:val="0"/>
      <w:marBottom w:val="0"/>
      <w:divBdr>
        <w:top w:val="none" w:sz="0" w:space="0" w:color="auto"/>
        <w:left w:val="none" w:sz="0" w:space="0" w:color="auto"/>
        <w:bottom w:val="none" w:sz="0" w:space="0" w:color="auto"/>
        <w:right w:val="none" w:sz="0" w:space="0" w:color="auto"/>
      </w:divBdr>
    </w:div>
    <w:div w:id="1302227334">
      <w:bodyDiv w:val="1"/>
      <w:marLeft w:val="0"/>
      <w:marRight w:val="0"/>
      <w:marTop w:val="0"/>
      <w:marBottom w:val="0"/>
      <w:divBdr>
        <w:top w:val="none" w:sz="0" w:space="0" w:color="auto"/>
        <w:left w:val="none" w:sz="0" w:space="0" w:color="auto"/>
        <w:bottom w:val="none" w:sz="0" w:space="0" w:color="auto"/>
        <w:right w:val="none" w:sz="0" w:space="0" w:color="auto"/>
      </w:divBdr>
    </w:div>
    <w:div w:id="1352684825">
      <w:bodyDiv w:val="1"/>
      <w:marLeft w:val="0"/>
      <w:marRight w:val="0"/>
      <w:marTop w:val="0"/>
      <w:marBottom w:val="0"/>
      <w:divBdr>
        <w:top w:val="none" w:sz="0" w:space="0" w:color="auto"/>
        <w:left w:val="none" w:sz="0" w:space="0" w:color="auto"/>
        <w:bottom w:val="none" w:sz="0" w:space="0" w:color="auto"/>
        <w:right w:val="none" w:sz="0" w:space="0" w:color="auto"/>
      </w:divBdr>
    </w:div>
    <w:div w:id="1435588371">
      <w:bodyDiv w:val="1"/>
      <w:marLeft w:val="0"/>
      <w:marRight w:val="0"/>
      <w:marTop w:val="0"/>
      <w:marBottom w:val="0"/>
      <w:divBdr>
        <w:top w:val="none" w:sz="0" w:space="0" w:color="auto"/>
        <w:left w:val="none" w:sz="0" w:space="0" w:color="auto"/>
        <w:bottom w:val="none" w:sz="0" w:space="0" w:color="auto"/>
        <w:right w:val="none" w:sz="0" w:space="0" w:color="auto"/>
      </w:divBdr>
      <w:divsChild>
        <w:div w:id="1047798242">
          <w:marLeft w:val="0"/>
          <w:marRight w:val="0"/>
          <w:marTop w:val="0"/>
          <w:marBottom w:val="0"/>
          <w:divBdr>
            <w:top w:val="none" w:sz="0" w:space="0" w:color="auto"/>
            <w:left w:val="none" w:sz="0" w:space="0" w:color="auto"/>
            <w:bottom w:val="none" w:sz="0" w:space="0" w:color="auto"/>
            <w:right w:val="none" w:sz="0" w:space="0" w:color="auto"/>
          </w:divBdr>
        </w:div>
        <w:div w:id="1714844393">
          <w:marLeft w:val="0"/>
          <w:marRight w:val="0"/>
          <w:marTop w:val="0"/>
          <w:marBottom w:val="0"/>
          <w:divBdr>
            <w:top w:val="none" w:sz="0" w:space="0" w:color="auto"/>
            <w:left w:val="none" w:sz="0" w:space="0" w:color="auto"/>
            <w:bottom w:val="none" w:sz="0" w:space="0" w:color="auto"/>
            <w:right w:val="none" w:sz="0" w:space="0" w:color="auto"/>
          </w:divBdr>
        </w:div>
        <w:div w:id="2124416001">
          <w:marLeft w:val="0"/>
          <w:marRight w:val="0"/>
          <w:marTop w:val="0"/>
          <w:marBottom w:val="0"/>
          <w:divBdr>
            <w:top w:val="none" w:sz="0" w:space="0" w:color="auto"/>
            <w:left w:val="none" w:sz="0" w:space="0" w:color="auto"/>
            <w:bottom w:val="none" w:sz="0" w:space="0" w:color="auto"/>
            <w:right w:val="none" w:sz="0" w:space="0" w:color="auto"/>
          </w:divBdr>
        </w:div>
        <w:div w:id="910387372">
          <w:marLeft w:val="0"/>
          <w:marRight w:val="0"/>
          <w:marTop w:val="0"/>
          <w:marBottom w:val="0"/>
          <w:divBdr>
            <w:top w:val="none" w:sz="0" w:space="0" w:color="auto"/>
            <w:left w:val="none" w:sz="0" w:space="0" w:color="auto"/>
            <w:bottom w:val="none" w:sz="0" w:space="0" w:color="auto"/>
            <w:right w:val="none" w:sz="0" w:space="0" w:color="auto"/>
          </w:divBdr>
        </w:div>
        <w:div w:id="950742119">
          <w:marLeft w:val="0"/>
          <w:marRight w:val="0"/>
          <w:marTop w:val="0"/>
          <w:marBottom w:val="0"/>
          <w:divBdr>
            <w:top w:val="none" w:sz="0" w:space="0" w:color="auto"/>
            <w:left w:val="none" w:sz="0" w:space="0" w:color="auto"/>
            <w:bottom w:val="none" w:sz="0" w:space="0" w:color="auto"/>
            <w:right w:val="none" w:sz="0" w:space="0" w:color="auto"/>
          </w:divBdr>
        </w:div>
        <w:div w:id="2076970152">
          <w:marLeft w:val="0"/>
          <w:marRight w:val="0"/>
          <w:marTop w:val="0"/>
          <w:marBottom w:val="0"/>
          <w:divBdr>
            <w:top w:val="none" w:sz="0" w:space="0" w:color="auto"/>
            <w:left w:val="none" w:sz="0" w:space="0" w:color="auto"/>
            <w:bottom w:val="none" w:sz="0" w:space="0" w:color="auto"/>
            <w:right w:val="none" w:sz="0" w:space="0" w:color="auto"/>
          </w:divBdr>
        </w:div>
        <w:div w:id="187183276">
          <w:marLeft w:val="0"/>
          <w:marRight w:val="0"/>
          <w:marTop w:val="0"/>
          <w:marBottom w:val="0"/>
          <w:divBdr>
            <w:top w:val="none" w:sz="0" w:space="0" w:color="auto"/>
            <w:left w:val="none" w:sz="0" w:space="0" w:color="auto"/>
            <w:bottom w:val="none" w:sz="0" w:space="0" w:color="auto"/>
            <w:right w:val="none" w:sz="0" w:space="0" w:color="auto"/>
          </w:divBdr>
        </w:div>
      </w:divsChild>
    </w:div>
    <w:div w:id="1682001128">
      <w:bodyDiv w:val="1"/>
      <w:marLeft w:val="0"/>
      <w:marRight w:val="0"/>
      <w:marTop w:val="0"/>
      <w:marBottom w:val="0"/>
      <w:divBdr>
        <w:top w:val="none" w:sz="0" w:space="0" w:color="auto"/>
        <w:left w:val="none" w:sz="0" w:space="0" w:color="auto"/>
        <w:bottom w:val="none" w:sz="0" w:space="0" w:color="auto"/>
        <w:right w:val="none" w:sz="0" w:space="0" w:color="auto"/>
      </w:divBdr>
    </w:div>
    <w:div w:id="1949659804">
      <w:bodyDiv w:val="1"/>
      <w:marLeft w:val="0"/>
      <w:marRight w:val="0"/>
      <w:marTop w:val="0"/>
      <w:marBottom w:val="0"/>
      <w:divBdr>
        <w:top w:val="none" w:sz="0" w:space="0" w:color="auto"/>
        <w:left w:val="none" w:sz="0" w:space="0" w:color="auto"/>
        <w:bottom w:val="none" w:sz="0" w:space="0" w:color="auto"/>
        <w:right w:val="none" w:sz="0" w:space="0" w:color="auto"/>
      </w:divBdr>
    </w:div>
    <w:div w:id="2030788451">
      <w:bodyDiv w:val="1"/>
      <w:marLeft w:val="0"/>
      <w:marRight w:val="0"/>
      <w:marTop w:val="0"/>
      <w:marBottom w:val="0"/>
      <w:divBdr>
        <w:top w:val="none" w:sz="0" w:space="0" w:color="auto"/>
        <w:left w:val="none" w:sz="0" w:space="0" w:color="auto"/>
        <w:bottom w:val="none" w:sz="0" w:space="0" w:color="auto"/>
        <w:right w:val="none" w:sz="0" w:space="0" w:color="auto"/>
      </w:divBdr>
    </w:div>
    <w:div w:id="2072003330">
      <w:bodyDiv w:val="1"/>
      <w:marLeft w:val="0"/>
      <w:marRight w:val="0"/>
      <w:marTop w:val="0"/>
      <w:marBottom w:val="0"/>
      <w:divBdr>
        <w:top w:val="none" w:sz="0" w:space="0" w:color="auto"/>
        <w:left w:val="none" w:sz="0" w:space="0" w:color="auto"/>
        <w:bottom w:val="none" w:sz="0" w:space="0" w:color="auto"/>
        <w:right w:val="none" w:sz="0" w:space="0" w:color="auto"/>
      </w:divBdr>
      <w:divsChild>
        <w:div w:id="1081373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obha@au-k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42DCF-A61B-4FBC-A661-A88736E65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3027</Words>
  <Characters>17258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Pattabhi</dc:creator>
  <cp:lastModifiedBy>Pattabhi</cp:lastModifiedBy>
  <cp:revision>12</cp:revision>
  <cp:lastPrinted>2026-05-18T06:45:00Z</cp:lastPrinted>
  <dcterms:created xsi:type="dcterms:W3CDTF">2026-05-16T11:41:00Z</dcterms:created>
  <dcterms:modified xsi:type="dcterms:W3CDTF">2026-05-18T06:57:00Z</dcterms:modified>
</cp:coreProperties>
</file>