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A0243" w14:textId="418B9E17" w:rsidR="00365F1D" w:rsidRDefault="00BC7055" w:rsidP="006B4E48">
      <w:pPr>
        <w:pStyle w:val="Titel"/>
        <w:rPr>
          <w:lang w:val="en-GB"/>
        </w:rPr>
      </w:pPr>
      <w:r>
        <w:rPr>
          <w:lang w:val="en-GB"/>
        </w:rPr>
        <w:t xml:space="preserve">Exploring Word </w:t>
      </w:r>
      <w:r w:rsidR="00E25AB2">
        <w:rPr>
          <w:lang w:val="en-GB"/>
        </w:rPr>
        <w:t>Formation Trends i</w:t>
      </w:r>
      <w:r w:rsidR="00DC73F4" w:rsidRPr="003E6F11">
        <w:rPr>
          <w:lang w:val="en-GB"/>
        </w:rPr>
        <w:t xml:space="preserve">n </w:t>
      </w:r>
      <w:r w:rsidR="00E25AB2">
        <w:rPr>
          <w:lang w:val="en-GB"/>
        </w:rPr>
        <w:t>Written, Spoken, Translated and I</w:t>
      </w:r>
      <w:r w:rsidR="00E25AB2" w:rsidRPr="00E25AB2">
        <w:rPr>
          <w:lang w:val="en-GB"/>
        </w:rPr>
        <w:t>nterpreted</w:t>
      </w:r>
      <w:r w:rsidR="00E25AB2">
        <w:rPr>
          <w:lang w:val="en-GB"/>
        </w:rPr>
        <w:t xml:space="preserve"> </w:t>
      </w:r>
      <w:r w:rsidR="00DC73F4" w:rsidRPr="003E6F11">
        <w:rPr>
          <w:lang w:val="en-GB"/>
        </w:rPr>
        <w:t>European Parliament Data</w:t>
      </w:r>
      <w:r w:rsidR="00E25AB2">
        <w:rPr>
          <w:lang w:val="en-GB"/>
        </w:rPr>
        <w:t xml:space="preserve"> – A Case Study on </w:t>
      </w:r>
      <w:r w:rsidR="00E25AB2" w:rsidRPr="003E6F11">
        <w:rPr>
          <w:lang w:val="en-GB"/>
        </w:rPr>
        <w:t xml:space="preserve">Initialisms </w:t>
      </w:r>
      <w:r w:rsidR="00E25AB2">
        <w:rPr>
          <w:lang w:val="en-GB"/>
        </w:rPr>
        <w:t>in English and German</w:t>
      </w:r>
    </w:p>
    <w:p w14:paraId="15C6DF1C" w14:textId="77777777" w:rsidR="00817C5F" w:rsidRDefault="00817C5F" w:rsidP="00817C5F">
      <w:pPr>
        <w:rPr>
          <w:lang w:val="en-GB"/>
        </w:rPr>
      </w:pPr>
    </w:p>
    <w:p w14:paraId="3DC188FB" w14:textId="77777777" w:rsidR="00817C5F" w:rsidRPr="003E6F11" w:rsidRDefault="00817C5F" w:rsidP="00817C5F">
      <w:pPr>
        <w:autoSpaceDE w:val="0"/>
        <w:autoSpaceDN w:val="0"/>
        <w:adjustRightInd w:val="0"/>
        <w:spacing w:after="0" w:line="240" w:lineRule="auto"/>
        <w:jc w:val="center"/>
        <w:rPr>
          <w:rFonts w:cs="Times New Roman"/>
          <w:b/>
          <w:sz w:val="24"/>
          <w:szCs w:val="24"/>
          <w:lang w:val="en-GB"/>
        </w:rPr>
      </w:pPr>
      <w:proofErr w:type="spellStart"/>
      <w:r>
        <w:rPr>
          <w:rFonts w:cs="Times New Roman"/>
          <w:b/>
          <w:sz w:val="24"/>
          <w:szCs w:val="24"/>
          <w:lang w:val="en-GB"/>
        </w:rPr>
        <w:t>Katrin</w:t>
      </w:r>
      <w:proofErr w:type="spellEnd"/>
      <w:r>
        <w:rPr>
          <w:rFonts w:cs="Times New Roman"/>
          <w:b/>
          <w:sz w:val="24"/>
          <w:szCs w:val="24"/>
          <w:lang w:val="en-GB"/>
        </w:rPr>
        <w:t xml:space="preserve"> Menzel</w:t>
      </w:r>
    </w:p>
    <w:p w14:paraId="44B0C9E5" w14:textId="77777777" w:rsidR="00817C5F" w:rsidRPr="00F952DA" w:rsidRDefault="00817C5F" w:rsidP="00817C5F">
      <w:pPr>
        <w:autoSpaceDE w:val="0"/>
        <w:autoSpaceDN w:val="0"/>
        <w:adjustRightInd w:val="0"/>
        <w:spacing w:after="0" w:line="240" w:lineRule="auto"/>
        <w:jc w:val="center"/>
        <w:rPr>
          <w:rFonts w:cs="Times New Roman"/>
          <w:szCs w:val="20"/>
          <w:lang w:val="en-GB"/>
        </w:rPr>
      </w:pPr>
      <w:r w:rsidRPr="00F952DA">
        <w:rPr>
          <w:rFonts w:cs="Times New Roman"/>
          <w:szCs w:val="20"/>
          <w:lang w:val="en-GB"/>
        </w:rPr>
        <w:t>Saarland University</w:t>
      </w:r>
    </w:p>
    <w:p w14:paraId="4D3E1F52" w14:textId="77777777" w:rsidR="00817C5F" w:rsidRPr="003E6F11" w:rsidRDefault="00817C5F" w:rsidP="00817C5F">
      <w:pPr>
        <w:autoSpaceDE w:val="0"/>
        <w:autoSpaceDN w:val="0"/>
        <w:adjustRightInd w:val="0"/>
        <w:spacing w:after="0" w:line="240" w:lineRule="auto"/>
        <w:jc w:val="center"/>
        <w:rPr>
          <w:rFonts w:cs="Times New Roman"/>
          <w:szCs w:val="20"/>
          <w:lang w:val="en-GB"/>
        </w:rPr>
      </w:pPr>
      <w:r>
        <w:rPr>
          <w:rFonts w:cs="Times New Roman"/>
          <w:szCs w:val="20"/>
          <w:lang w:val="en-GB"/>
        </w:rPr>
        <w:t xml:space="preserve">Campus A2.2, 66123 </w:t>
      </w:r>
      <w:proofErr w:type="spellStart"/>
      <w:r>
        <w:rPr>
          <w:rFonts w:cs="Times New Roman"/>
          <w:szCs w:val="20"/>
          <w:lang w:val="en-GB"/>
        </w:rPr>
        <w:t>Saarbrü</w:t>
      </w:r>
      <w:r w:rsidRPr="00F952DA">
        <w:rPr>
          <w:rFonts w:cs="Times New Roman"/>
          <w:szCs w:val="20"/>
          <w:lang w:val="en-GB"/>
        </w:rPr>
        <w:t>cken</w:t>
      </w:r>
      <w:proofErr w:type="spellEnd"/>
      <w:r w:rsidRPr="00F952DA">
        <w:rPr>
          <w:rFonts w:cs="Times New Roman"/>
          <w:szCs w:val="20"/>
          <w:lang w:val="en-GB"/>
        </w:rPr>
        <w:t>, Germany</w:t>
      </w:r>
    </w:p>
    <w:p w14:paraId="6344716A" w14:textId="77777777" w:rsidR="00817C5F" w:rsidRPr="003E6F11" w:rsidRDefault="00817C5F" w:rsidP="00817C5F">
      <w:pPr>
        <w:autoSpaceDE w:val="0"/>
        <w:autoSpaceDN w:val="0"/>
        <w:adjustRightInd w:val="0"/>
        <w:spacing w:after="0" w:line="240" w:lineRule="auto"/>
        <w:jc w:val="center"/>
        <w:rPr>
          <w:rFonts w:cs="Times New Roman"/>
          <w:szCs w:val="20"/>
          <w:lang w:val="en-GB"/>
        </w:rPr>
      </w:pPr>
      <w:r>
        <w:rPr>
          <w:rFonts w:cs="Times New Roman"/>
          <w:szCs w:val="20"/>
          <w:lang w:val="en-GB"/>
        </w:rPr>
        <w:t>k.menzel@mx.uni-saarland.de</w:t>
      </w:r>
    </w:p>
    <w:p w14:paraId="0969DFF6" w14:textId="77777777" w:rsidR="00817C5F" w:rsidRPr="00817C5F" w:rsidRDefault="00817C5F" w:rsidP="00817C5F">
      <w:pPr>
        <w:rPr>
          <w:lang w:val="en-GB"/>
        </w:rPr>
      </w:pPr>
    </w:p>
    <w:p w14:paraId="5D64D647" w14:textId="77777777" w:rsidR="00365F1D" w:rsidRPr="003E6F11" w:rsidRDefault="00365F1D" w:rsidP="00365F1D">
      <w:pPr>
        <w:autoSpaceDE w:val="0"/>
        <w:autoSpaceDN w:val="0"/>
        <w:adjustRightInd w:val="0"/>
        <w:spacing w:before="240" w:after="0" w:line="240" w:lineRule="auto"/>
        <w:jc w:val="center"/>
        <w:rPr>
          <w:rFonts w:cs="Times New Roman"/>
          <w:b/>
          <w:szCs w:val="20"/>
          <w:lang w:val="en-GB"/>
        </w:rPr>
      </w:pPr>
      <w:r w:rsidRPr="003E6F11">
        <w:rPr>
          <w:rFonts w:cs="Times New Roman"/>
          <w:b/>
          <w:szCs w:val="20"/>
          <w:lang w:val="en-GB"/>
        </w:rPr>
        <w:t>Abstract</w:t>
      </w:r>
    </w:p>
    <w:p w14:paraId="7E7FFA6D" w14:textId="40FE32E3" w:rsidR="00DC73F4" w:rsidRPr="003E6F11" w:rsidRDefault="00552430" w:rsidP="008150BF">
      <w:pPr>
        <w:pStyle w:val="Abstract"/>
        <w:rPr>
          <w:lang w:val="en-GB"/>
        </w:rPr>
      </w:pPr>
      <w:r w:rsidRPr="00534E63">
        <w:rPr>
          <w:lang w:val="en-GB"/>
        </w:rPr>
        <w:t xml:space="preserve">This paper demonstrates </w:t>
      </w:r>
      <w:r w:rsidR="003F43ED" w:rsidRPr="00534E63">
        <w:rPr>
          <w:lang w:val="en-GB"/>
        </w:rPr>
        <w:t>the research potential</w:t>
      </w:r>
      <w:r w:rsidRPr="00534E63">
        <w:rPr>
          <w:lang w:val="en-GB"/>
        </w:rPr>
        <w:t xml:space="preserve"> of a unique European Parliament dataset </w:t>
      </w:r>
      <w:r w:rsidR="003F43ED" w:rsidRPr="00534E63">
        <w:rPr>
          <w:lang w:val="en-GB"/>
        </w:rPr>
        <w:t xml:space="preserve">for </w:t>
      </w:r>
      <w:r w:rsidR="00E9632E" w:rsidRPr="00534E63">
        <w:rPr>
          <w:lang w:val="en-GB"/>
        </w:rPr>
        <w:t xml:space="preserve">register studies, </w:t>
      </w:r>
      <w:r w:rsidR="003F43ED" w:rsidRPr="00534E63">
        <w:rPr>
          <w:lang w:val="en-GB"/>
        </w:rPr>
        <w:t>contrastive linguistics, translation and interpreting studies. The dataset consists</w:t>
      </w:r>
      <w:r w:rsidRPr="00534E63">
        <w:rPr>
          <w:lang w:val="en-GB"/>
        </w:rPr>
        <w:t xml:space="preserve"> of parallel data for several European languages, including written source texts and their translations as well as spoken source texts and the transcripts of their simultaneously interpreted versions. The paper presents a cross-linguistic, corpus-based case study on a word formation phenomenon in these European Parliament </w:t>
      </w:r>
      <w:r w:rsidRPr="0027185B">
        <w:rPr>
          <w:color w:val="000000" w:themeColor="text1"/>
          <w:lang w:val="en-GB"/>
        </w:rPr>
        <w:t xml:space="preserve">data that are enriched with various linguistic annotations and metadata as well as with information-theoretic surprisal scores. </w:t>
      </w:r>
      <w:r w:rsidR="00C334C5" w:rsidRPr="0027185B">
        <w:rPr>
          <w:color w:val="000000" w:themeColor="text1"/>
          <w:lang w:val="en-GB"/>
        </w:rPr>
        <w:t xml:space="preserve">The paper specifically </w:t>
      </w:r>
      <w:r w:rsidR="00384C33" w:rsidRPr="0027185B">
        <w:rPr>
          <w:color w:val="000000" w:themeColor="text1"/>
          <w:lang w:val="en-GB"/>
        </w:rPr>
        <w:t>addresses the questions of how initialisms are used across languages and production modes in the English and German corpus sections of these Europea</w:t>
      </w:r>
      <w:r w:rsidR="001A6BA2" w:rsidRPr="0027185B">
        <w:rPr>
          <w:color w:val="000000" w:themeColor="text1"/>
          <w:lang w:val="en-GB"/>
        </w:rPr>
        <w:t xml:space="preserve">n Parliament data and </w:t>
      </w:r>
      <w:r w:rsidR="00384C33" w:rsidRPr="0027185B">
        <w:rPr>
          <w:color w:val="000000" w:themeColor="text1"/>
          <w:lang w:val="en-GB"/>
        </w:rPr>
        <w:t>whether there is a correlation between the use of initialisms and the use of their corresponding multiword full forms in the analysed corpus sections</w:t>
      </w:r>
      <w:r w:rsidR="001A6BA2" w:rsidRPr="0027185B">
        <w:rPr>
          <w:color w:val="000000" w:themeColor="text1"/>
          <w:lang w:val="en-GB"/>
        </w:rPr>
        <w:t>. The correlation analysis particularly addresses the question of whether initialisms in the analysed discourse types function as synonymous alternatives used in alternation with their full forms or primarily as replacements increasing compactness and lexical economy, but not necessarily transparency. Additionally, the paper explores what insights might be gained from an analysis of information-theoretic surprisal values with regard to the informativity and possible processing difficulties of initialisms</w:t>
      </w:r>
      <w:r w:rsidR="001A6BA2" w:rsidRPr="002A12D4">
        <w:rPr>
          <w:lang w:val="en-GB"/>
        </w:rPr>
        <w:t xml:space="preserve">. </w:t>
      </w:r>
      <w:r w:rsidR="00BE149C" w:rsidRPr="002A12D4">
        <w:rPr>
          <w:lang w:val="en-GB"/>
        </w:rPr>
        <w:t>The results show that English written originals and German translations are the corpus sections with the highest frequencies of initialisms. The majority of cross-language transfer situations lead to fewer initialisms in the target</w:t>
      </w:r>
      <w:r w:rsidR="003B0004" w:rsidRPr="002A12D4">
        <w:rPr>
          <w:lang w:val="en-GB"/>
        </w:rPr>
        <w:t xml:space="preserve"> texts than in the source texts, which means that</w:t>
      </w:r>
      <w:r w:rsidR="00596820" w:rsidRPr="002A12D4">
        <w:rPr>
          <w:lang w:val="en-GB"/>
        </w:rPr>
        <w:t xml:space="preserve"> they are either entirely omitted</w:t>
      </w:r>
      <w:r w:rsidR="003B0004" w:rsidRPr="002A12D4">
        <w:rPr>
          <w:lang w:val="en-GB"/>
        </w:rPr>
        <w:t xml:space="preserve"> </w:t>
      </w:r>
      <w:r w:rsidR="00596820" w:rsidRPr="002A12D4">
        <w:rPr>
          <w:lang w:val="en-GB"/>
        </w:rPr>
        <w:t xml:space="preserve">or </w:t>
      </w:r>
      <w:r w:rsidR="003B0004" w:rsidRPr="002A12D4">
        <w:rPr>
          <w:lang w:val="en-GB"/>
        </w:rPr>
        <w:t xml:space="preserve">other means are </w:t>
      </w:r>
      <w:r w:rsidR="00596820">
        <w:rPr>
          <w:lang w:val="en-GB"/>
        </w:rPr>
        <w:t>used to replace them</w:t>
      </w:r>
      <w:r w:rsidR="003B0004">
        <w:rPr>
          <w:lang w:val="en-GB"/>
        </w:rPr>
        <w:t xml:space="preserve"> </w:t>
      </w:r>
      <w:r w:rsidR="00596820">
        <w:rPr>
          <w:lang w:val="en-GB"/>
        </w:rPr>
        <w:t>in mediated discourse, e.g.</w:t>
      </w:r>
      <w:r w:rsidR="003B0004">
        <w:rPr>
          <w:lang w:val="en-GB"/>
        </w:rPr>
        <w:t xml:space="preserve"> </w:t>
      </w:r>
      <w:r w:rsidR="00596820">
        <w:rPr>
          <w:lang w:val="en-GB"/>
        </w:rPr>
        <w:t xml:space="preserve">hypernyms as less </w:t>
      </w:r>
      <w:r w:rsidR="00596820" w:rsidRPr="001F295F">
        <w:rPr>
          <w:lang w:val="en-GB"/>
        </w:rPr>
        <w:t>specific term</w:t>
      </w:r>
      <w:r w:rsidR="00596820">
        <w:rPr>
          <w:lang w:val="en-GB"/>
        </w:rPr>
        <w:t xml:space="preserve">s or </w:t>
      </w:r>
      <w:r w:rsidR="009F013B">
        <w:rPr>
          <w:lang w:val="en-GB"/>
        </w:rPr>
        <w:t xml:space="preserve">multiword </w:t>
      </w:r>
      <w:r w:rsidR="00596820">
        <w:rPr>
          <w:lang w:val="en-GB"/>
        </w:rPr>
        <w:t>terms</w:t>
      </w:r>
      <w:r w:rsidR="009F013B">
        <w:rPr>
          <w:lang w:val="en-GB"/>
        </w:rPr>
        <w:t xml:space="preserve"> as semantically more explicit variants</w:t>
      </w:r>
      <w:r w:rsidR="001F295F">
        <w:rPr>
          <w:lang w:val="en-GB"/>
        </w:rPr>
        <w:t>.</w:t>
      </w:r>
      <w:r w:rsidR="00BE149C" w:rsidRPr="001C3D14">
        <w:rPr>
          <w:lang w:val="en-GB"/>
        </w:rPr>
        <w:t xml:space="preserve"> In the English data</w:t>
      </w:r>
      <w:r w:rsidR="00A95107" w:rsidRPr="001C3D14">
        <w:rPr>
          <w:lang w:val="en-GB"/>
        </w:rPr>
        <w:t>,</w:t>
      </w:r>
      <w:r w:rsidR="00BE149C" w:rsidRPr="001C3D14">
        <w:rPr>
          <w:lang w:val="en-GB"/>
        </w:rPr>
        <w:t xml:space="preserve"> there is a positive correlation</w:t>
      </w:r>
      <w:r w:rsidR="00E3302F" w:rsidRPr="001C3D14">
        <w:rPr>
          <w:lang w:val="en-GB"/>
        </w:rPr>
        <w:t xml:space="preserve"> between</w:t>
      </w:r>
      <w:r w:rsidR="00BE149C" w:rsidRPr="001C3D14">
        <w:rPr>
          <w:lang w:val="en-GB"/>
        </w:rPr>
        <w:t xml:space="preserve"> the frequency of initialisms and the frequency of the respective full forms. There is </w:t>
      </w:r>
      <w:r w:rsidR="00E3302F" w:rsidRPr="001C3D14">
        <w:rPr>
          <w:lang w:val="en-GB"/>
        </w:rPr>
        <w:t xml:space="preserve">a </w:t>
      </w:r>
      <w:r w:rsidR="00BE149C" w:rsidRPr="001C3D14">
        <w:rPr>
          <w:lang w:val="en-GB"/>
        </w:rPr>
        <w:t>similar correlation in the German data, apart from the interpreted data.</w:t>
      </w:r>
      <w:r w:rsidR="00B5260A" w:rsidRPr="001C3D14">
        <w:rPr>
          <w:lang w:val="en-GB"/>
        </w:rPr>
        <w:t xml:space="preserve"> Additionally, the results show that initialisms represent peaks of information with regard to their surpris</w:t>
      </w:r>
      <w:r w:rsidR="001C3D14">
        <w:rPr>
          <w:lang w:val="en-GB"/>
        </w:rPr>
        <w:t xml:space="preserve">al values within their segments. </w:t>
      </w:r>
      <w:r w:rsidR="00680C96" w:rsidRPr="001C3D14">
        <w:rPr>
          <w:lang w:val="en-GB"/>
        </w:rPr>
        <w:t xml:space="preserve">Particularly the German data show higher surprisal values of initialisms in mediated language than in non-mediated </w:t>
      </w:r>
      <w:r w:rsidR="008762F3" w:rsidRPr="001C3D14">
        <w:rPr>
          <w:lang w:val="en-GB"/>
        </w:rPr>
        <w:t>discourse types</w:t>
      </w:r>
      <w:r w:rsidR="00680C96" w:rsidRPr="001C3D14">
        <w:rPr>
          <w:lang w:val="en-GB"/>
        </w:rPr>
        <w:t>, which indicates that i</w:t>
      </w:r>
      <w:r w:rsidR="00E3302F" w:rsidRPr="001C3D14">
        <w:rPr>
          <w:lang w:val="en-GB"/>
        </w:rPr>
        <w:t xml:space="preserve">n German mediated discourse, initialisms </w:t>
      </w:r>
      <w:r w:rsidR="00F60107" w:rsidRPr="001C3D14">
        <w:rPr>
          <w:lang w:val="en-GB"/>
        </w:rPr>
        <w:t xml:space="preserve">tend to be used in </w:t>
      </w:r>
      <w:r w:rsidR="00B65577">
        <w:rPr>
          <w:lang w:val="en-GB"/>
        </w:rPr>
        <w:t xml:space="preserve">less </w:t>
      </w:r>
      <w:r w:rsidR="00E3302F" w:rsidRPr="001C3D14">
        <w:rPr>
          <w:lang w:val="en-GB"/>
        </w:rPr>
        <w:t>conventionalis</w:t>
      </w:r>
      <w:r w:rsidR="00680C96" w:rsidRPr="001C3D14">
        <w:rPr>
          <w:lang w:val="en-GB"/>
        </w:rPr>
        <w:t>ed</w:t>
      </w:r>
      <w:r w:rsidR="00F60107" w:rsidRPr="001C3D14">
        <w:rPr>
          <w:lang w:val="en-GB"/>
        </w:rPr>
        <w:t xml:space="preserve"> textual</w:t>
      </w:r>
      <w:r w:rsidR="00680C96" w:rsidRPr="001C3D14">
        <w:rPr>
          <w:lang w:val="en-GB"/>
        </w:rPr>
        <w:t xml:space="preserve"> contexts</w:t>
      </w:r>
      <w:r w:rsidR="00B65577">
        <w:rPr>
          <w:lang w:val="en-GB"/>
        </w:rPr>
        <w:t xml:space="preserve"> than in </w:t>
      </w:r>
      <w:r w:rsidR="00F60107" w:rsidRPr="001C3D14">
        <w:rPr>
          <w:lang w:val="en-GB"/>
        </w:rPr>
        <w:t>English.</w:t>
      </w:r>
    </w:p>
    <w:p w14:paraId="172CA087" w14:textId="3B0B7D06" w:rsidR="00737E0F" w:rsidRPr="006410E3" w:rsidRDefault="00365F1D" w:rsidP="006410E3">
      <w:pPr>
        <w:autoSpaceDE w:val="0"/>
        <w:autoSpaceDN w:val="0"/>
        <w:adjustRightInd w:val="0"/>
        <w:spacing w:before="240" w:after="0" w:line="240" w:lineRule="auto"/>
        <w:rPr>
          <w:rFonts w:cs="Times New Roman"/>
          <w:sz w:val="18"/>
          <w:szCs w:val="18"/>
          <w:lang w:val="en-GB"/>
        </w:rPr>
      </w:pPr>
      <w:r w:rsidRPr="003E6F11">
        <w:rPr>
          <w:rFonts w:cs="Times New Roman"/>
          <w:b/>
          <w:sz w:val="18"/>
          <w:szCs w:val="18"/>
          <w:lang w:val="en-GB"/>
        </w:rPr>
        <w:t>Keywords:</w:t>
      </w:r>
      <w:r w:rsidRPr="003E6F11">
        <w:rPr>
          <w:rFonts w:cs="Times New Roman"/>
          <w:sz w:val="18"/>
          <w:szCs w:val="18"/>
          <w:lang w:val="en-GB"/>
        </w:rPr>
        <w:t xml:space="preserve"> </w:t>
      </w:r>
      <w:r w:rsidR="00680ED2" w:rsidRPr="00680ED2">
        <w:rPr>
          <w:rFonts w:cs="Times New Roman"/>
          <w:sz w:val="18"/>
          <w:szCs w:val="18"/>
          <w:lang w:val="en-GB"/>
        </w:rPr>
        <w:t>European Parliament data</w:t>
      </w:r>
      <w:r w:rsidR="00680ED2">
        <w:rPr>
          <w:rFonts w:cs="Times New Roman"/>
          <w:sz w:val="18"/>
          <w:szCs w:val="18"/>
          <w:lang w:val="en-GB"/>
        </w:rPr>
        <w:t xml:space="preserve">, translation and interpreting data, corpus analysis </w:t>
      </w:r>
    </w:p>
    <w:p w14:paraId="136FF7E8" w14:textId="77777777" w:rsidR="006410E3" w:rsidRPr="003E6F11" w:rsidRDefault="006410E3" w:rsidP="00365F1D">
      <w:pPr>
        <w:autoSpaceDE w:val="0"/>
        <w:autoSpaceDN w:val="0"/>
        <w:adjustRightInd w:val="0"/>
        <w:spacing w:after="0" w:line="240" w:lineRule="auto"/>
        <w:jc w:val="center"/>
        <w:rPr>
          <w:rFonts w:cs="Times New Roman"/>
          <w:b/>
          <w:sz w:val="24"/>
          <w:szCs w:val="24"/>
          <w:lang w:val="en-GB"/>
        </w:rPr>
        <w:sectPr w:rsidR="006410E3" w:rsidRPr="003E6F11" w:rsidSect="00737E0F">
          <w:headerReference w:type="even" r:id="rId9"/>
          <w:headerReference w:type="default" r:id="rId10"/>
          <w:footerReference w:type="even" r:id="rId11"/>
          <w:footerReference w:type="default" r:id="rId12"/>
          <w:headerReference w:type="first" r:id="rId13"/>
          <w:footerReference w:type="first" r:id="rId14"/>
          <w:pgSz w:w="11906" w:h="16838"/>
          <w:pgMar w:top="1418" w:right="1077" w:bottom="1077" w:left="1077" w:header="709" w:footer="709" w:gutter="0"/>
          <w:cols w:space="708"/>
          <w:docGrid w:linePitch="360"/>
        </w:sectPr>
      </w:pPr>
    </w:p>
    <w:p w14:paraId="4AA40F31" w14:textId="77777777" w:rsidR="004A4398" w:rsidRPr="00466B39" w:rsidRDefault="004A4398" w:rsidP="00F44240">
      <w:pPr>
        <w:pStyle w:val="berschrift1"/>
        <w:rPr>
          <w:color w:val="auto"/>
          <w:lang w:val="en-GB"/>
        </w:rPr>
      </w:pPr>
      <w:r w:rsidRPr="00466B39">
        <w:rPr>
          <w:color w:val="auto"/>
          <w:lang w:val="en-GB"/>
        </w:rPr>
        <w:lastRenderedPageBreak/>
        <w:t>Introduction</w:t>
      </w:r>
    </w:p>
    <w:p w14:paraId="6942D13A" w14:textId="639F9B77" w:rsidR="0094462D" w:rsidRPr="00466B39" w:rsidRDefault="004A4398" w:rsidP="008C16C6">
      <w:pPr>
        <w:pStyle w:val="berschrift2"/>
        <w:rPr>
          <w:lang w:val="en-GB"/>
        </w:rPr>
      </w:pPr>
      <w:r w:rsidRPr="00466B39">
        <w:rPr>
          <w:lang w:val="en-GB"/>
        </w:rPr>
        <w:t>Background and Motivation</w:t>
      </w:r>
    </w:p>
    <w:p w14:paraId="3ADB18C8" w14:textId="11C580C1" w:rsidR="00E9632E" w:rsidRDefault="00DC73F4" w:rsidP="00841F3C">
      <w:pPr>
        <w:autoSpaceDE w:val="0"/>
        <w:autoSpaceDN w:val="0"/>
        <w:adjustRightInd w:val="0"/>
        <w:spacing w:after="0"/>
        <w:rPr>
          <w:rFonts w:cs="Times New Roman"/>
          <w:szCs w:val="20"/>
          <w:lang w:val="en-US"/>
        </w:rPr>
      </w:pPr>
      <w:r w:rsidRPr="00466B39">
        <w:rPr>
          <w:lang w:val="en-GB"/>
        </w:rPr>
        <w:t xml:space="preserve">This paper </w:t>
      </w:r>
      <w:r w:rsidR="00466B39">
        <w:rPr>
          <w:lang w:val="en-GB"/>
        </w:rPr>
        <w:t xml:space="preserve">presents an example of the </w:t>
      </w:r>
      <w:r w:rsidR="00466B39" w:rsidRPr="00534E63">
        <w:rPr>
          <w:lang w:val="en-GB"/>
        </w:rPr>
        <w:t xml:space="preserve">research potential </w:t>
      </w:r>
      <w:r w:rsidR="005B2D9A" w:rsidRPr="00466B39">
        <w:rPr>
          <w:lang w:val="en-GB"/>
        </w:rPr>
        <w:t>of a unique European Parliament dataset</w:t>
      </w:r>
      <w:r w:rsidR="00BC6B13" w:rsidRPr="00466B39">
        <w:rPr>
          <w:lang w:val="en-GB"/>
        </w:rPr>
        <w:t xml:space="preserve"> consisting of parallel data for several European languages, </w:t>
      </w:r>
      <w:r w:rsidR="00BC6B13" w:rsidRPr="009B3ADB">
        <w:rPr>
          <w:rFonts w:cs="Times New Roman"/>
          <w:szCs w:val="20"/>
          <w:lang w:val="en-US"/>
        </w:rPr>
        <w:t>including written source texts</w:t>
      </w:r>
      <w:r w:rsidR="00947516" w:rsidRPr="009B3ADB">
        <w:rPr>
          <w:rFonts w:cs="Times New Roman"/>
          <w:szCs w:val="20"/>
          <w:lang w:val="en-US"/>
        </w:rPr>
        <w:t xml:space="preserve"> and their translations</w:t>
      </w:r>
      <w:r w:rsidR="00BC6B13" w:rsidRPr="009B3ADB">
        <w:rPr>
          <w:rFonts w:cs="Times New Roman"/>
          <w:szCs w:val="20"/>
          <w:lang w:val="en-US"/>
        </w:rPr>
        <w:t xml:space="preserve"> as well as</w:t>
      </w:r>
      <w:r w:rsidR="00947516" w:rsidRPr="009B3ADB">
        <w:rPr>
          <w:rFonts w:cs="Times New Roman"/>
          <w:szCs w:val="20"/>
          <w:lang w:val="en-US"/>
        </w:rPr>
        <w:t xml:space="preserve"> spoken source texts an</w:t>
      </w:r>
      <w:r w:rsidR="00BC6B13" w:rsidRPr="009B3ADB">
        <w:rPr>
          <w:rFonts w:cs="Times New Roman"/>
          <w:szCs w:val="20"/>
          <w:lang w:val="en-US"/>
        </w:rPr>
        <w:t xml:space="preserve">d </w:t>
      </w:r>
      <w:r w:rsidR="00947516" w:rsidRPr="009B3ADB">
        <w:rPr>
          <w:rFonts w:cs="Times New Roman"/>
          <w:szCs w:val="20"/>
          <w:lang w:val="en-US"/>
        </w:rPr>
        <w:t xml:space="preserve">the transcripts of their simultaneously </w:t>
      </w:r>
      <w:r w:rsidR="00BC6B13" w:rsidRPr="009B3ADB">
        <w:rPr>
          <w:rFonts w:cs="Times New Roman"/>
          <w:szCs w:val="20"/>
          <w:lang w:val="en-US"/>
        </w:rPr>
        <w:t xml:space="preserve">interpreted </w:t>
      </w:r>
      <w:r w:rsidR="00947516" w:rsidRPr="009B3ADB">
        <w:rPr>
          <w:rFonts w:cs="Times New Roman"/>
          <w:szCs w:val="20"/>
          <w:lang w:val="en-US"/>
        </w:rPr>
        <w:t>versions</w:t>
      </w:r>
      <w:r w:rsidR="00BC6B13" w:rsidRPr="009B3ADB">
        <w:rPr>
          <w:rFonts w:cs="Times New Roman"/>
          <w:szCs w:val="20"/>
          <w:lang w:val="en-US"/>
        </w:rPr>
        <w:t xml:space="preserve">. </w:t>
      </w:r>
      <w:r w:rsidR="00947516" w:rsidRPr="009B3ADB">
        <w:rPr>
          <w:rFonts w:cs="Times New Roman"/>
          <w:szCs w:val="20"/>
          <w:lang w:val="en-US"/>
        </w:rPr>
        <w:t xml:space="preserve">The paper presents a </w:t>
      </w:r>
      <w:r w:rsidR="00043631" w:rsidRPr="009B3ADB">
        <w:rPr>
          <w:rFonts w:cs="Times New Roman"/>
          <w:szCs w:val="20"/>
          <w:lang w:val="en-US"/>
        </w:rPr>
        <w:t>cross-linguistic, co</w:t>
      </w:r>
      <w:r w:rsidR="00C85CF3" w:rsidRPr="009B3ADB">
        <w:rPr>
          <w:rFonts w:cs="Times New Roman"/>
          <w:szCs w:val="20"/>
          <w:lang w:val="en-US"/>
        </w:rPr>
        <w:t xml:space="preserve">rpus-based case study on a word </w:t>
      </w:r>
      <w:r w:rsidR="00043631" w:rsidRPr="009B3ADB">
        <w:rPr>
          <w:rFonts w:cs="Times New Roman"/>
          <w:szCs w:val="20"/>
          <w:lang w:val="en-US"/>
        </w:rPr>
        <w:t>formation phenomenon in</w:t>
      </w:r>
      <w:r w:rsidR="00947516" w:rsidRPr="009B3ADB">
        <w:rPr>
          <w:rFonts w:cs="Times New Roman"/>
          <w:szCs w:val="20"/>
          <w:lang w:val="en-US"/>
        </w:rPr>
        <w:t xml:space="preserve"> these</w:t>
      </w:r>
      <w:r w:rsidR="00043631" w:rsidRPr="009B3ADB">
        <w:rPr>
          <w:rFonts w:cs="Times New Roman"/>
          <w:szCs w:val="20"/>
          <w:lang w:val="en-US"/>
        </w:rPr>
        <w:t xml:space="preserve"> data</w:t>
      </w:r>
      <w:r w:rsidR="00947516" w:rsidRPr="009B3ADB">
        <w:rPr>
          <w:rFonts w:cs="Times New Roman"/>
          <w:szCs w:val="20"/>
          <w:lang w:val="en-US"/>
        </w:rPr>
        <w:t xml:space="preserve"> that are enriched with various linguistic annotations and metadata as well as with information-theoretic surprisal scores calculated from </w:t>
      </w:r>
      <w:r w:rsidR="00947516" w:rsidRPr="008C16C6">
        <w:rPr>
          <w:rFonts w:cs="Times New Roman"/>
          <w:szCs w:val="20"/>
          <w:lang w:val="en-US"/>
        </w:rPr>
        <w:t xml:space="preserve">the probabilities output </w:t>
      </w:r>
      <w:r w:rsidR="00841F3C">
        <w:rPr>
          <w:rFonts w:cs="Times New Roman"/>
          <w:szCs w:val="20"/>
          <w:lang w:val="en-US"/>
        </w:rPr>
        <w:t>of</w:t>
      </w:r>
      <w:r w:rsidR="00616F15">
        <w:rPr>
          <w:rFonts w:cs="Times New Roman"/>
          <w:szCs w:val="20"/>
          <w:lang w:val="en-US"/>
        </w:rPr>
        <w:t xml:space="preserve"> a 4-</w:t>
      </w:r>
      <w:r w:rsidR="00947516" w:rsidRPr="008C16C6">
        <w:rPr>
          <w:rFonts w:cs="Times New Roman"/>
          <w:szCs w:val="20"/>
          <w:lang w:val="en-US"/>
        </w:rPr>
        <w:t>gram model trained for each language on an external domain-comparable resource.</w:t>
      </w:r>
      <w:r w:rsidR="00E9632E">
        <w:rPr>
          <w:rFonts w:cs="Times New Roman"/>
          <w:szCs w:val="20"/>
          <w:lang w:val="en-US"/>
        </w:rPr>
        <w:t xml:space="preserve"> </w:t>
      </w:r>
      <w:r w:rsidR="00E9632E" w:rsidRPr="009B3ADB">
        <w:rPr>
          <w:rFonts w:cs="Times New Roman"/>
          <w:szCs w:val="20"/>
          <w:lang w:val="en-US"/>
        </w:rPr>
        <w:t xml:space="preserve">It thus applies language modelling to the recently published multilingual resource for </w:t>
      </w:r>
      <w:r w:rsidR="00C85CF3" w:rsidRPr="009B3ADB">
        <w:rPr>
          <w:rFonts w:cs="Times New Roman"/>
          <w:szCs w:val="20"/>
          <w:lang w:val="en-US"/>
        </w:rPr>
        <w:t>the cross-lingual retrieval and</w:t>
      </w:r>
      <w:r w:rsidR="00E9632E" w:rsidRPr="009B3ADB">
        <w:rPr>
          <w:rFonts w:cs="Times New Roman"/>
          <w:szCs w:val="20"/>
          <w:lang w:val="en-US"/>
        </w:rPr>
        <w:t xml:space="preserve"> ana</w:t>
      </w:r>
      <w:r w:rsidR="00C85CF3" w:rsidRPr="009B3ADB">
        <w:rPr>
          <w:rFonts w:cs="Times New Roman"/>
          <w:szCs w:val="20"/>
          <w:lang w:val="en-US"/>
        </w:rPr>
        <w:t xml:space="preserve">lysis of selected word </w:t>
      </w:r>
      <w:r w:rsidR="00E9632E" w:rsidRPr="009B3ADB">
        <w:rPr>
          <w:rFonts w:cs="Times New Roman"/>
          <w:szCs w:val="20"/>
          <w:lang w:val="en-US"/>
        </w:rPr>
        <w:t>formation types within their contexts in the respective discourse types.</w:t>
      </w:r>
    </w:p>
    <w:p w14:paraId="5C74EF39" w14:textId="77777777" w:rsidR="002F3211" w:rsidRPr="008C16C6" w:rsidRDefault="002F3211" w:rsidP="00841F3C">
      <w:pPr>
        <w:autoSpaceDE w:val="0"/>
        <w:autoSpaceDN w:val="0"/>
        <w:adjustRightInd w:val="0"/>
        <w:spacing w:after="0"/>
        <w:rPr>
          <w:rFonts w:cs="Times New Roman"/>
          <w:szCs w:val="20"/>
          <w:lang w:val="en-US"/>
        </w:rPr>
      </w:pPr>
    </w:p>
    <w:p w14:paraId="203379B1" w14:textId="0CE446B5" w:rsidR="00596820" w:rsidRDefault="00947516" w:rsidP="009B3ADB">
      <w:pPr>
        <w:autoSpaceDE w:val="0"/>
        <w:autoSpaceDN w:val="0"/>
        <w:adjustRightInd w:val="0"/>
        <w:spacing w:after="0"/>
        <w:rPr>
          <w:rFonts w:cs="Times New Roman"/>
          <w:szCs w:val="20"/>
          <w:lang w:val="en-US"/>
        </w:rPr>
      </w:pPr>
      <w:r w:rsidRPr="008C16C6">
        <w:rPr>
          <w:rFonts w:cs="Times New Roman"/>
          <w:szCs w:val="20"/>
          <w:lang w:val="en-US"/>
        </w:rPr>
        <w:t xml:space="preserve">The case study presented in this paper </w:t>
      </w:r>
      <w:r w:rsidR="00043631" w:rsidRPr="008C16C6">
        <w:rPr>
          <w:rFonts w:cs="Times New Roman"/>
          <w:szCs w:val="20"/>
          <w:lang w:val="en-US"/>
        </w:rPr>
        <w:t xml:space="preserve">compares English and German in </w:t>
      </w:r>
      <w:r w:rsidR="00B2443E" w:rsidRPr="008C16C6">
        <w:rPr>
          <w:rFonts w:cs="Times New Roman"/>
          <w:szCs w:val="20"/>
          <w:lang w:val="en-US"/>
        </w:rPr>
        <w:t xml:space="preserve">EU </w:t>
      </w:r>
      <w:r w:rsidR="00043631" w:rsidRPr="008C16C6">
        <w:rPr>
          <w:rFonts w:cs="Times New Roman"/>
          <w:szCs w:val="20"/>
          <w:lang w:val="en-US"/>
        </w:rPr>
        <w:t>parliamentary debate speeches. Furthermore</w:t>
      </w:r>
      <w:r w:rsidR="00043631" w:rsidRPr="009B3ADB">
        <w:rPr>
          <w:rFonts w:cs="Times New Roman"/>
          <w:szCs w:val="20"/>
          <w:lang w:val="en-US"/>
        </w:rPr>
        <w:t xml:space="preserve">, written and spoken mode are compared as the dataset includes edited, published records from </w:t>
      </w:r>
      <w:r w:rsidR="00B416A3" w:rsidRPr="009B3ADB">
        <w:rPr>
          <w:rFonts w:cs="Times New Roman"/>
          <w:szCs w:val="20"/>
          <w:lang w:val="en-US"/>
        </w:rPr>
        <w:t xml:space="preserve">the </w:t>
      </w:r>
      <w:r w:rsidR="00043631" w:rsidRPr="009B3ADB">
        <w:rPr>
          <w:rFonts w:cs="Times New Roman"/>
          <w:szCs w:val="20"/>
          <w:lang w:val="en-US"/>
        </w:rPr>
        <w:t xml:space="preserve">parliamentary debates and verbatim transcripts </w:t>
      </w:r>
      <w:r w:rsidR="001228D1" w:rsidRPr="009B3ADB">
        <w:rPr>
          <w:rFonts w:cs="Times New Roman"/>
          <w:szCs w:val="20"/>
          <w:lang w:val="en-US"/>
        </w:rPr>
        <w:t xml:space="preserve">of the </w:t>
      </w:r>
      <w:r w:rsidR="00043631" w:rsidRPr="009B3ADB">
        <w:rPr>
          <w:rFonts w:cs="Times New Roman"/>
          <w:szCs w:val="20"/>
          <w:lang w:val="en-US"/>
        </w:rPr>
        <w:t>debates</w:t>
      </w:r>
      <w:r w:rsidR="005A0954" w:rsidRPr="009B3ADB">
        <w:rPr>
          <w:rFonts w:cs="Times New Roman"/>
          <w:szCs w:val="20"/>
          <w:lang w:val="en-US"/>
        </w:rPr>
        <w:t xml:space="preserve"> reflecting </w:t>
      </w:r>
      <w:r w:rsidR="005A0954" w:rsidRPr="009B3ADB">
        <w:rPr>
          <w:rFonts w:cs="Times New Roman"/>
          <w:szCs w:val="20"/>
          <w:lang w:val="en-US"/>
        </w:rPr>
        <w:lastRenderedPageBreak/>
        <w:t>spoken language features such as repetitions, unfinished sentences, reformulations etc.</w:t>
      </w:r>
      <w:r w:rsidR="00043631" w:rsidRPr="009B3ADB">
        <w:rPr>
          <w:rFonts w:cs="Times New Roman"/>
          <w:szCs w:val="20"/>
          <w:lang w:val="en-US"/>
        </w:rPr>
        <w:t xml:space="preserve"> Additionally, </w:t>
      </w:r>
      <w:r w:rsidR="00D646CB" w:rsidRPr="009B3ADB">
        <w:rPr>
          <w:rFonts w:cs="Times New Roman"/>
          <w:szCs w:val="20"/>
          <w:lang w:val="en-US"/>
        </w:rPr>
        <w:t xml:space="preserve">the </w:t>
      </w:r>
      <w:r w:rsidR="00043631" w:rsidRPr="009B3ADB">
        <w:rPr>
          <w:rFonts w:cs="Times New Roman"/>
          <w:szCs w:val="20"/>
          <w:lang w:val="en-US"/>
        </w:rPr>
        <w:t>non-mediated language</w:t>
      </w:r>
      <w:r w:rsidR="00D646CB" w:rsidRPr="009B3ADB">
        <w:rPr>
          <w:rFonts w:cs="Times New Roman"/>
          <w:szCs w:val="20"/>
          <w:lang w:val="en-US"/>
        </w:rPr>
        <w:t xml:space="preserve"> of source texts</w:t>
      </w:r>
      <w:r w:rsidR="00043631" w:rsidRPr="009B3ADB">
        <w:rPr>
          <w:rFonts w:cs="Times New Roman"/>
          <w:szCs w:val="20"/>
          <w:lang w:val="en-US"/>
        </w:rPr>
        <w:t xml:space="preserve"> is compared to mediated, i.e., trans</w:t>
      </w:r>
      <w:r w:rsidR="009B3ADB">
        <w:rPr>
          <w:rFonts w:cs="Times New Roman"/>
          <w:szCs w:val="20"/>
          <w:lang w:val="en-US"/>
        </w:rPr>
        <w:t>lated and interpreted language.</w:t>
      </w:r>
      <w:r w:rsidR="001A6BA2">
        <w:rPr>
          <w:rFonts w:cs="Times New Roman"/>
          <w:szCs w:val="20"/>
          <w:lang w:val="en-US"/>
        </w:rPr>
        <w:t xml:space="preserve"> </w:t>
      </w:r>
      <w:r w:rsidR="00FB1906">
        <w:rPr>
          <w:rFonts w:cs="Times New Roman"/>
          <w:szCs w:val="20"/>
          <w:lang w:val="en-US"/>
        </w:rPr>
        <w:t>H</w:t>
      </w:r>
      <w:r w:rsidR="00FB1906" w:rsidRPr="001A6BA2">
        <w:rPr>
          <w:rFonts w:cs="Times New Roman"/>
          <w:szCs w:val="20"/>
          <w:lang w:val="en-US"/>
        </w:rPr>
        <w:t>ere the focus is on initialisms as a particular type of word formation choice</w:t>
      </w:r>
      <w:r w:rsidR="0027185B">
        <w:rPr>
          <w:rFonts w:cs="Times New Roman"/>
          <w:szCs w:val="20"/>
          <w:lang w:val="en-US"/>
        </w:rPr>
        <w:t>s in European Parliament texts</w:t>
      </w:r>
      <w:r w:rsidR="00FB1906" w:rsidRPr="001A6BA2">
        <w:rPr>
          <w:rFonts w:cs="Times New Roman"/>
          <w:szCs w:val="20"/>
          <w:lang w:val="en-US"/>
        </w:rPr>
        <w:t xml:space="preserve"> that are </w:t>
      </w:r>
      <w:proofErr w:type="spellStart"/>
      <w:r w:rsidR="00FB1906" w:rsidRPr="001A6BA2">
        <w:rPr>
          <w:rFonts w:cs="Times New Roman"/>
          <w:szCs w:val="20"/>
          <w:lang w:val="en-US"/>
        </w:rPr>
        <w:t>characterised</w:t>
      </w:r>
      <w:proofErr w:type="spellEnd"/>
      <w:r w:rsidR="00FB1906" w:rsidRPr="001A6BA2">
        <w:rPr>
          <w:rFonts w:cs="Times New Roman"/>
          <w:szCs w:val="20"/>
          <w:lang w:val="en-US"/>
        </w:rPr>
        <w:t xml:space="preserve"> by informative and persuasive messages and that need to be </w:t>
      </w:r>
      <w:r w:rsidR="0027185B">
        <w:rPr>
          <w:rFonts w:cs="Times New Roman"/>
          <w:szCs w:val="20"/>
          <w:lang w:val="en-US"/>
        </w:rPr>
        <w:t>transferred to other languages.</w:t>
      </w:r>
    </w:p>
    <w:p w14:paraId="5D627A26" w14:textId="77777777" w:rsidR="00596820" w:rsidRDefault="00596820" w:rsidP="009B3ADB">
      <w:pPr>
        <w:autoSpaceDE w:val="0"/>
        <w:autoSpaceDN w:val="0"/>
        <w:adjustRightInd w:val="0"/>
        <w:spacing w:after="0"/>
        <w:rPr>
          <w:rFonts w:cs="Times New Roman"/>
          <w:szCs w:val="20"/>
          <w:lang w:val="en-US"/>
        </w:rPr>
      </w:pPr>
    </w:p>
    <w:p w14:paraId="0A5C38DB" w14:textId="77777777" w:rsidR="00994D71" w:rsidRDefault="00596820" w:rsidP="00994D71">
      <w:pPr>
        <w:autoSpaceDE w:val="0"/>
        <w:autoSpaceDN w:val="0"/>
        <w:adjustRightInd w:val="0"/>
        <w:spacing w:after="0"/>
        <w:rPr>
          <w:rFonts w:cs="Times New Roman"/>
          <w:szCs w:val="20"/>
          <w:lang w:val="en-US"/>
        </w:rPr>
      </w:pPr>
      <w:r w:rsidRPr="00552192">
        <w:rPr>
          <w:rFonts w:cs="Times New Roman"/>
          <w:szCs w:val="20"/>
          <w:lang w:val="en-US"/>
        </w:rPr>
        <w:t xml:space="preserve">Only a few case studies have discussed </w:t>
      </w:r>
      <w:r w:rsidRPr="009B3ADB">
        <w:rPr>
          <w:rFonts w:cs="Times New Roman"/>
          <w:szCs w:val="20"/>
          <w:lang w:val="en-US"/>
        </w:rPr>
        <w:t>morphology</w:t>
      </w:r>
      <w:r w:rsidRPr="00552192">
        <w:rPr>
          <w:rFonts w:cs="Times New Roman"/>
          <w:szCs w:val="20"/>
          <w:lang w:val="en-US"/>
        </w:rPr>
        <w:t xml:space="preserve"> and word formation in the context of contrastive research and translation studies (e.g. </w:t>
      </w:r>
      <w:proofErr w:type="spellStart"/>
      <w:r w:rsidRPr="00552192">
        <w:rPr>
          <w:rFonts w:cs="Times New Roman"/>
          <w:szCs w:val="20"/>
          <w:lang w:val="en-US"/>
        </w:rPr>
        <w:t>Cartoni</w:t>
      </w:r>
      <w:proofErr w:type="spellEnd"/>
      <w:r w:rsidRPr="00552192">
        <w:rPr>
          <w:rFonts w:cs="Times New Roman"/>
          <w:szCs w:val="20"/>
          <w:lang w:val="en-US"/>
        </w:rPr>
        <w:t xml:space="preserve"> and </w:t>
      </w:r>
      <w:proofErr w:type="spellStart"/>
      <w:r w:rsidRPr="00552192">
        <w:rPr>
          <w:rFonts w:cs="Times New Roman"/>
          <w:szCs w:val="20"/>
          <w:lang w:val="en-US"/>
        </w:rPr>
        <w:t>Lefer</w:t>
      </w:r>
      <w:proofErr w:type="spellEnd"/>
      <w:r w:rsidR="0027185B">
        <w:rPr>
          <w:rFonts w:cs="Times New Roman"/>
          <w:szCs w:val="20"/>
          <w:lang w:val="en-US"/>
        </w:rPr>
        <w:t>, 2011;</w:t>
      </w:r>
      <w:r w:rsidRPr="00552192">
        <w:rPr>
          <w:rFonts w:cs="Times New Roman"/>
          <w:szCs w:val="20"/>
          <w:lang w:val="en-US"/>
        </w:rPr>
        <w:t xml:space="preserve"> </w:t>
      </w:r>
      <w:proofErr w:type="spellStart"/>
      <w:r w:rsidRPr="00552192">
        <w:rPr>
          <w:rFonts w:cs="Times New Roman"/>
          <w:szCs w:val="20"/>
          <w:lang w:val="en-US"/>
        </w:rPr>
        <w:t>Lefer</w:t>
      </w:r>
      <w:proofErr w:type="spellEnd"/>
      <w:r w:rsidR="0027185B">
        <w:rPr>
          <w:rFonts w:cs="Times New Roman"/>
          <w:szCs w:val="20"/>
          <w:lang w:val="en-US"/>
        </w:rPr>
        <w:t>, 2012;</w:t>
      </w:r>
      <w:r w:rsidRPr="00552192">
        <w:rPr>
          <w:rFonts w:cs="Times New Roman"/>
          <w:szCs w:val="20"/>
          <w:lang w:val="en-US"/>
        </w:rPr>
        <w:t xml:space="preserve"> </w:t>
      </w:r>
      <w:proofErr w:type="spellStart"/>
      <w:r w:rsidRPr="00552192">
        <w:rPr>
          <w:rFonts w:cs="Times New Roman"/>
          <w:szCs w:val="20"/>
          <w:lang w:val="en-US"/>
        </w:rPr>
        <w:t>Defrancq</w:t>
      </w:r>
      <w:proofErr w:type="spellEnd"/>
      <w:r w:rsidRPr="00552192">
        <w:rPr>
          <w:rFonts w:cs="Times New Roman"/>
          <w:szCs w:val="20"/>
          <w:lang w:val="en-US"/>
        </w:rPr>
        <w:t xml:space="preserve"> and </w:t>
      </w:r>
      <w:proofErr w:type="spellStart"/>
      <w:r w:rsidRPr="00552192">
        <w:rPr>
          <w:rFonts w:cs="Times New Roman"/>
          <w:szCs w:val="20"/>
          <w:lang w:val="en-US"/>
        </w:rPr>
        <w:t>Rawoens</w:t>
      </w:r>
      <w:proofErr w:type="spellEnd"/>
      <w:r w:rsidRPr="00552192">
        <w:rPr>
          <w:rFonts w:cs="Times New Roman"/>
          <w:szCs w:val="20"/>
          <w:lang w:val="en-US"/>
        </w:rPr>
        <w:t>,</w:t>
      </w:r>
      <w:r w:rsidR="0027185B">
        <w:rPr>
          <w:rFonts w:cs="Times New Roman"/>
          <w:szCs w:val="20"/>
          <w:lang w:val="en-US"/>
        </w:rPr>
        <w:t xml:space="preserve"> 2016;</w:t>
      </w:r>
      <w:r w:rsidRPr="00552192">
        <w:rPr>
          <w:rFonts w:cs="Times New Roman"/>
          <w:szCs w:val="20"/>
          <w:lang w:val="en-US"/>
        </w:rPr>
        <w:t xml:space="preserve"> Berg</w:t>
      </w:r>
      <w:r w:rsidR="0027185B">
        <w:rPr>
          <w:rFonts w:cs="Times New Roman"/>
          <w:szCs w:val="20"/>
          <w:lang w:val="en-US"/>
        </w:rPr>
        <w:t>,</w:t>
      </w:r>
      <w:r w:rsidRPr="00552192">
        <w:rPr>
          <w:rFonts w:cs="Times New Roman"/>
          <w:szCs w:val="20"/>
          <w:lang w:val="en-US"/>
        </w:rPr>
        <w:t xml:space="preserve"> 2017).</w:t>
      </w:r>
      <w:r w:rsidR="00552192">
        <w:rPr>
          <w:rFonts w:cs="Times New Roman"/>
          <w:szCs w:val="20"/>
          <w:lang w:val="en-US"/>
        </w:rPr>
        <w:t xml:space="preserve"> </w:t>
      </w:r>
      <w:proofErr w:type="spellStart"/>
      <w:r w:rsidR="00552192" w:rsidRPr="00552192">
        <w:rPr>
          <w:rFonts w:cs="Times New Roman"/>
          <w:szCs w:val="20"/>
          <w:lang w:val="en-US"/>
        </w:rPr>
        <w:t>Ström</w:t>
      </w:r>
      <w:proofErr w:type="spellEnd"/>
      <w:r w:rsidR="00552192" w:rsidRPr="00552192">
        <w:rPr>
          <w:rFonts w:cs="Times New Roman"/>
          <w:szCs w:val="20"/>
          <w:lang w:val="en-US"/>
        </w:rPr>
        <w:t xml:space="preserve"> Herold et al. (2021) </w:t>
      </w:r>
      <w:r w:rsidR="002350FF" w:rsidRPr="00552192">
        <w:rPr>
          <w:rFonts w:cs="Times New Roman"/>
          <w:szCs w:val="20"/>
          <w:lang w:val="en-US"/>
        </w:rPr>
        <w:t xml:space="preserve">specifically </w:t>
      </w:r>
      <w:r w:rsidR="00552192" w:rsidRPr="00552192">
        <w:rPr>
          <w:rFonts w:cs="Times New Roman"/>
          <w:szCs w:val="20"/>
          <w:lang w:val="en-US"/>
        </w:rPr>
        <w:t>looked at initialisms in parallel data.</w:t>
      </w:r>
      <w:r w:rsidRPr="00552192">
        <w:rPr>
          <w:rFonts w:cs="Times New Roman"/>
          <w:szCs w:val="20"/>
          <w:lang w:val="en-US"/>
        </w:rPr>
        <w:t xml:space="preserve"> </w:t>
      </w:r>
      <w:r w:rsidR="00DF2C10">
        <w:rPr>
          <w:rFonts w:cs="Times New Roman"/>
          <w:szCs w:val="20"/>
          <w:lang w:val="en-US"/>
        </w:rPr>
        <w:t>Nevertheless,</w:t>
      </w:r>
      <w:r w:rsidR="00DF2C10" w:rsidRPr="009B3ADB">
        <w:rPr>
          <w:rFonts w:cs="Times New Roman"/>
          <w:szCs w:val="20"/>
          <w:lang w:val="en-US"/>
        </w:rPr>
        <w:t xml:space="preserve"> word formation</w:t>
      </w:r>
      <w:r w:rsidR="00DF2C10">
        <w:rPr>
          <w:rFonts w:cs="Times New Roman"/>
          <w:szCs w:val="20"/>
          <w:lang w:val="en-US"/>
        </w:rPr>
        <w:t xml:space="preserve"> remains an</w:t>
      </w:r>
      <w:r w:rsidR="00DF2C10" w:rsidRPr="009B3ADB">
        <w:rPr>
          <w:rFonts w:cs="Times New Roman"/>
          <w:szCs w:val="20"/>
          <w:lang w:val="en-US"/>
        </w:rPr>
        <w:t xml:space="preserve"> under</w:t>
      </w:r>
      <w:r w:rsidR="00DF2C10">
        <w:rPr>
          <w:rFonts w:cs="Times New Roman"/>
          <w:szCs w:val="20"/>
          <w:lang w:val="en-US"/>
        </w:rPr>
        <w:t>studied area</w:t>
      </w:r>
      <w:r w:rsidR="00DF2C10" w:rsidRPr="001A6BA2">
        <w:rPr>
          <w:rFonts w:cs="Times New Roman"/>
          <w:szCs w:val="20"/>
          <w:lang w:val="en-US"/>
        </w:rPr>
        <w:t xml:space="preserve"> in corpus work on </w:t>
      </w:r>
      <w:proofErr w:type="spellStart"/>
      <w:r w:rsidR="00DF2C10" w:rsidRPr="001A6BA2">
        <w:rPr>
          <w:rFonts w:cs="Times New Roman"/>
          <w:szCs w:val="20"/>
          <w:lang w:val="en-US"/>
        </w:rPr>
        <w:t>specialised</w:t>
      </w:r>
      <w:proofErr w:type="spellEnd"/>
      <w:r w:rsidR="00DF2C10" w:rsidRPr="001A6BA2">
        <w:rPr>
          <w:rFonts w:cs="Times New Roman"/>
          <w:szCs w:val="20"/>
          <w:lang w:val="en-US"/>
        </w:rPr>
        <w:t xml:space="preserve"> registers and on translated and interpreted discourse</w:t>
      </w:r>
      <w:r w:rsidR="00DF2C10">
        <w:rPr>
          <w:rFonts w:cs="Times New Roman"/>
          <w:szCs w:val="20"/>
          <w:lang w:val="en-US"/>
        </w:rPr>
        <w:t xml:space="preserve">. Moreover, there is </w:t>
      </w:r>
      <w:r w:rsidR="00552192">
        <w:rPr>
          <w:rFonts w:cs="Times New Roman"/>
          <w:szCs w:val="20"/>
          <w:lang w:val="en-US"/>
        </w:rPr>
        <w:t>still a</w:t>
      </w:r>
      <w:r w:rsidR="00DF2C10">
        <w:rPr>
          <w:rFonts w:cs="Times New Roman"/>
          <w:szCs w:val="20"/>
          <w:lang w:val="en-US"/>
        </w:rPr>
        <w:t xml:space="preserve"> </w:t>
      </w:r>
      <w:r w:rsidR="00DF2C10" w:rsidRPr="001A6BA2">
        <w:rPr>
          <w:rFonts w:cs="Times New Roman"/>
          <w:szCs w:val="20"/>
          <w:lang w:val="en-US"/>
        </w:rPr>
        <w:t>research</w:t>
      </w:r>
      <w:r w:rsidR="00DF2C10" w:rsidRPr="003E6F11">
        <w:rPr>
          <w:lang w:val="en-GB"/>
        </w:rPr>
        <w:t xml:space="preserve"> gap on initialisms in </w:t>
      </w:r>
      <w:r w:rsidR="00DF2C10">
        <w:rPr>
          <w:lang w:val="en-GB"/>
        </w:rPr>
        <w:t xml:space="preserve">corpus linguistics, </w:t>
      </w:r>
      <w:r w:rsidR="00DF2C10" w:rsidRPr="003E6F11">
        <w:rPr>
          <w:lang w:val="en-GB"/>
        </w:rPr>
        <w:t>contrastive linguistics</w:t>
      </w:r>
      <w:r w:rsidR="00DF2C10">
        <w:rPr>
          <w:lang w:val="en-GB"/>
        </w:rPr>
        <w:t xml:space="preserve"> and translation </w:t>
      </w:r>
      <w:r w:rsidR="00DF2C10" w:rsidRPr="002A12D4">
        <w:rPr>
          <w:lang w:val="en-GB"/>
        </w:rPr>
        <w:t>and interpreting studies that this paper aims to address</w:t>
      </w:r>
      <w:r w:rsidR="00CF06D7" w:rsidRPr="002A12D4">
        <w:rPr>
          <w:lang w:val="en-GB"/>
        </w:rPr>
        <w:t xml:space="preserve">. </w:t>
      </w:r>
      <w:r w:rsidR="00552192" w:rsidRPr="002A12D4">
        <w:rPr>
          <w:lang w:val="en-GB"/>
        </w:rPr>
        <w:t>The theoretical morphological literature has often treated initialisms as peripheral, mar</w:t>
      </w:r>
      <w:r w:rsidR="0027185B">
        <w:rPr>
          <w:lang w:val="en-GB"/>
        </w:rPr>
        <w:t xml:space="preserve">ginal or extra-grammatical word </w:t>
      </w:r>
      <w:r w:rsidR="00552192" w:rsidRPr="002A12D4">
        <w:rPr>
          <w:lang w:val="en-GB"/>
        </w:rPr>
        <w:t xml:space="preserve">formation patterns (cf. Menzel, forthcoming, for a literature summary). </w:t>
      </w:r>
      <w:r w:rsidR="008B68C7">
        <w:rPr>
          <w:lang w:val="en-GB"/>
        </w:rPr>
        <w:t>However, initialisms</w:t>
      </w:r>
      <w:r w:rsidR="00552192" w:rsidRPr="00C334C5">
        <w:rPr>
          <w:lang w:val="en-GB"/>
        </w:rPr>
        <w:t xml:space="preserve"> are a very interesting and unique</w:t>
      </w:r>
      <w:r w:rsidR="00552192">
        <w:rPr>
          <w:lang w:val="en-GB"/>
        </w:rPr>
        <w:t xml:space="preserve"> strategy</w:t>
      </w:r>
      <w:r w:rsidR="00552192" w:rsidRPr="00C334C5">
        <w:rPr>
          <w:lang w:val="en-GB"/>
        </w:rPr>
        <w:t xml:space="preserve"> for shortening multiword terms </w:t>
      </w:r>
      <w:r w:rsidR="00552192">
        <w:rPr>
          <w:lang w:val="en-GB"/>
        </w:rPr>
        <w:t>to</w:t>
      </w:r>
      <w:r w:rsidR="00552192" w:rsidRPr="00C334C5">
        <w:rPr>
          <w:lang w:val="en-GB"/>
        </w:rPr>
        <w:t xml:space="preserve"> word-like unit</w:t>
      </w:r>
      <w:r w:rsidR="00552192">
        <w:rPr>
          <w:lang w:val="en-GB"/>
        </w:rPr>
        <w:t>s</w:t>
      </w:r>
      <w:r w:rsidR="00552192" w:rsidRPr="00C334C5">
        <w:rPr>
          <w:lang w:val="en-GB"/>
        </w:rPr>
        <w:t xml:space="preserve"> in a one-token </w:t>
      </w:r>
      <w:r w:rsidR="00552192" w:rsidRPr="00C334C5">
        <w:rPr>
          <w:lang w:val="en-GB"/>
        </w:rPr>
        <w:lastRenderedPageBreak/>
        <w:t xml:space="preserve">format which gives them higher syntactic </w:t>
      </w:r>
      <w:r w:rsidR="00552192" w:rsidRPr="002A12D4">
        <w:rPr>
          <w:lang w:val="en-GB"/>
        </w:rPr>
        <w:t xml:space="preserve">flexibility than their underlying full expressions. </w:t>
      </w:r>
      <w:r w:rsidR="00CF06D7" w:rsidRPr="002A12D4">
        <w:rPr>
          <w:lang w:val="en-GB"/>
        </w:rPr>
        <w:t xml:space="preserve">Initialisms have more complex functions and features than mere abbreviations, and they therefore deserve a much more prominent role in theoretical </w:t>
      </w:r>
      <w:r w:rsidR="008B68C7">
        <w:rPr>
          <w:lang w:val="en-GB"/>
        </w:rPr>
        <w:t xml:space="preserve">morphology </w:t>
      </w:r>
      <w:r w:rsidR="00CF06D7" w:rsidRPr="002A12D4">
        <w:rPr>
          <w:lang w:val="en-GB"/>
        </w:rPr>
        <w:t xml:space="preserve">and </w:t>
      </w:r>
      <w:r w:rsidR="008B68C7">
        <w:rPr>
          <w:lang w:val="en-GB"/>
        </w:rPr>
        <w:t xml:space="preserve">in </w:t>
      </w:r>
      <w:r w:rsidR="00CF06D7" w:rsidRPr="002A12D4">
        <w:rPr>
          <w:lang w:val="en-GB"/>
        </w:rPr>
        <w:t>corpus-based work.</w:t>
      </w:r>
    </w:p>
    <w:p w14:paraId="3BC4F790" w14:textId="77777777" w:rsidR="00994D71" w:rsidRDefault="00994D71" w:rsidP="00994D71">
      <w:pPr>
        <w:autoSpaceDE w:val="0"/>
        <w:autoSpaceDN w:val="0"/>
        <w:adjustRightInd w:val="0"/>
        <w:spacing w:after="0"/>
        <w:rPr>
          <w:rFonts w:cs="Times New Roman"/>
          <w:szCs w:val="20"/>
          <w:lang w:val="en-US"/>
        </w:rPr>
      </w:pPr>
    </w:p>
    <w:p w14:paraId="6C898C8A" w14:textId="4460F590" w:rsidR="00817C5F" w:rsidRDefault="00384C33" w:rsidP="00994D71">
      <w:pPr>
        <w:autoSpaceDE w:val="0"/>
        <w:autoSpaceDN w:val="0"/>
        <w:adjustRightInd w:val="0"/>
        <w:spacing w:after="0"/>
        <w:rPr>
          <w:rFonts w:cs="Times New Roman"/>
          <w:szCs w:val="20"/>
          <w:lang w:val="en-US"/>
        </w:rPr>
      </w:pPr>
      <w:r w:rsidRPr="002A12D4">
        <w:rPr>
          <w:lang w:val="en-GB"/>
        </w:rPr>
        <w:t>The purpose of the analysis is to show how initialisms</w:t>
      </w:r>
      <w:r w:rsidR="00F662F9" w:rsidRPr="002A12D4">
        <w:rPr>
          <w:lang w:val="en-GB"/>
        </w:rPr>
        <w:t xml:space="preserve"> as a specific type of word formation and shortening strategy for multiword expressions</w:t>
      </w:r>
      <w:r w:rsidRPr="002A12D4">
        <w:rPr>
          <w:lang w:val="en-GB"/>
        </w:rPr>
        <w:t xml:space="preserve"> </w:t>
      </w:r>
      <w:r w:rsidR="00194502" w:rsidRPr="002A12D4">
        <w:rPr>
          <w:lang w:val="en-GB"/>
        </w:rPr>
        <w:t xml:space="preserve">(MWE) </w:t>
      </w:r>
      <w:r w:rsidRPr="002A12D4">
        <w:rPr>
          <w:lang w:val="en-GB"/>
        </w:rPr>
        <w:t>are used across languages and production modes in the English and</w:t>
      </w:r>
      <w:r w:rsidR="00651CBF">
        <w:rPr>
          <w:lang w:val="en-GB"/>
        </w:rPr>
        <w:t xml:space="preserve"> German corpus sections of the selected</w:t>
      </w:r>
      <w:r w:rsidRPr="002A12D4">
        <w:rPr>
          <w:lang w:val="en-GB"/>
        </w:rPr>
        <w:t xml:space="preserve"> data</w:t>
      </w:r>
      <w:r w:rsidR="00651CBF">
        <w:rPr>
          <w:lang w:val="en-GB"/>
        </w:rPr>
        <w:t>sets</w:t>
      </w:r>
      <w:r w:rsidRPr="002A12D4">
        <w:rPr>
          <w:lang w:val="en-GB"/>
        </w:rPr>
        <w:t xml:space="preserve"> and whether there is a correlation between the use of initialisms and the use of their corresponding full forms in the analysed corpus sections. The correlation analysis</w:t>
      </w:r>
      <w:r w:rsidR="00194502" w:rsidRPr="002A12D4">
        <w:rPr>
          <w:lang w:val="en-GB"/>
        </w:rPr>
        <w:t xml:space="preserve"> particularly</w:t>
      </w:r>
      <w:r w:rsidRPr="002A12D4">
        <w:rPr>
          <w:lang w:val="en-GB"/>
        </w:rPr>
        <w:t xml:space="preserve"> addresses the question of whether initialisms in the analysed discourse types function as synonymous alternatives used in alternation with their full forms or primarily as replacements increasing compactness and lexical economy, but not necessarily transparency. Additionally, the analysis presents insights on the informativity and</w:t>
      </w:r>
      <w:r w:rsidR="008577E4">
        <w:rPr>
          <w:lang w:val="en-GB"/>
        </w:rPr>
        <w:t xml:space="preserve"> on</w:t>
      </w:r>
      <w:r w:rsidRPr="002A12D4">
        <w:rPr>
          <w:lang w:val="en-GB"/>
        </w:rPr>
        <w:t xml:space="preserve"> possible processing difficulties of initialisms gained from information-theoretic surprisal values. </w:t>
      </w:r>
      <w:r w:rsidR="00DC73F4" w:rsidRPr="002A12D4">
        <w:rPr>
          <w:lang w:val="en-GB"/>
        </w:rPr>
        <w:t xml:space="preserve">The data used </w:t>
      </w:r>
      <w:r w:rsidR="00B63D21" w:rsidRPr="002A12D4">
        <w:rPr>
          <w:lang w:val="en-GB"/>
        </w:rPr>
        <w:t xml:space="preserve">for the </w:t>
      </w:r>
      <w:r w:rsidR="004E35C4" w:rsidRPr="002A12D4">
        <w:rPr>
          <w:lang w:val="en-GB"/>
        </w:rPr>
        <w:t xml:space="preserve">surprisal calculations and for the corpus-linguistic </w:t>
      </w:r>
      <w:r w:rsidR="00374797" w:rsidRPr="002A12D4">
        <w:rPr>
          <w:lang w:val="en-GB"/>
        </w:rPr>
        <w:t>analysi</w:t>
      </w:r>
      <w:r w:rsidR="00B63D21" w:rsidRPr="002A12D4">
        <w:rPr>
          <w:lang w:val="en-GB"/>
        </w:rPr>
        <w:t xml:space="preserve">s </w:t>
      </w:r>
      <w:r w:rsidR="00DC73F4" w:rsidRPr="002A12D4">
        <w:rPr>
          <w:lang w:val="en-GB"/>
        </w:rPr>
        <w:t xml:space="preserve">are </w:t>
      </w:r>
      <w:r w:rsidR="00334C9C" w:rsidRPr="002A12D4">
        <w:rPr>
          <w:lang w:val="en-GB"/>
        </w:rPr>
        <w:t xml:space="preserve">the </w:t>
      </w:r>
      <w:proofErr w:type="spellStart"/>
      <w:r w:rsidR="00DC73F4" w:rsidRPr="002A12D4">
        <w:rPr>
          <w:lang w:val="en-GB"/>
        </w:rPr>
        <w:t>Euro</w:t>
      </w:r>
      <w:r w:rsidR="000C7635" w:rsidRPr="002A12D4">
        <w:rPr>
          <w:lang w:val="en-GB"/>
        </w:rPr>
        <w:t>P</w:t>
      </w:r>
      <w:r w:rsidR="00DC73F4" w:rsidRPr="002A12D4">
        <w:rPr>
          <w:lang w:val="en-GB"/>
        </w:rPr>
        <w:t>arl_UdS</w:t>
      </w:r>
      <w:proofErr w:type="spellEnd"/>
      <w:r w:rsidR="008A0258">
        <w:rPr>
          <w:rStyle w:val="Funotenzeichen"/>
          <w:lang w:val="en-GB"/>
        </w:rPr>
        <w:footnoteReference w:id="1"/>
      </w:r>
      <w:r w:rsidR="00DC73F4" w:rsidRPr="002A12D4">
        <w:rPr>
          <w:lang w:val="en-GB"/>
        </w:rPr>
        <w:t xml:space="preserve"> (</w:t>
      </w:r>
      <w:proofErr w:type="spellStart"/>
      <w:r w:rsidR="00DC73F4" w:rsidRPr="002A12D4">
        <w:rPr>
          <w:lang w:val="en-GB"/>
        </w:rPr>
        <w:t>Karakanta</w:t>
      </w:r>
      <w:proofErr w:type="spellEnd"/>
      <w:r w:rsidR="00DC73F4" w:rsidRPr="002A12D4">
        <w:rPr>
          <w:lang w:val="en-GB"/>
        </w:rPr>
        <w:t xml:space="preserve"> et al., 2018) and </w:t>
      </w:r>
      <w:r w:rsidR="00334C9C" w:rsidRPr="002A12D4">
        <w:rPr>
          <w:lang w:val="en-GB"/>
        </w:rPr>
        <w:t xml:space="preserve">the </w:t>
      </w:r>
      <w:r w:rsidR="00DC73F4" w:rsidRPr="002A12D4">
        <w:rPr>
          <w:lang w:val="en-GB"/>
        </w:rPr>
        <w:t>EPIC-UdS corpora (Przybyl et al., 2022</w:t>
      </w:r>
      <w:r w:rsidR="00B16433" w:rsidRPr="002A12D4">
        <w:rPr>
          <w:lang w:val="en-GB"/>
        </w:rPr>
        <w:t>a/b</w:t>
      </w:r>
      <w:r w:rsidR="00817C5F" w:rsidRPr="002A12D4">
        <w:rPr>
          <w:lang w:val="en-GB"/>
        </w:rPr>
        <w:t>, Menzel et al.</w:t>
      </w:r>
      <w:r w:rsidR="00132994" w:rsidRPr="002A12D4">
        <w:rPr>
          <w:lang w:val="en-GB"/>
        </w:rPr>
        <w:t>,</w:t>
      </w:r>
      <w:r w:rsidR="00817C5F" w:rsidRPr="002A12D4">
        <w:rPr>
          <w:lang w:val="en-GB"/>
        </w:rPr>
        <w:t xml:space="preserve"> </w:t>
      </w:r>
      <w:proofErr w:type="gramStart"/>
      <w:r w:rsidR="00132994" w:rsidRPr="002A12D4">
        <w:rPr>
          <w:lang w:val="en-GB"/>
        </w:rPr>
        <w:t>forthcoming</w:t>
      </w:r>
      <w:proofErr w:type="gramEnd"/>
      <w:r w:rsidR="00817C5F" w:rsidRPr="002A12D4">
        <w:rPr>
          <w:lang w:val="en-GB"/>
        </w:rPr>
        <w:t>).</w:t>
      </w:r>
    </w:p>
    <w:p w14:paraId="33E3CF19" w14:textId="77777777" w:rsidR="00994D71" w:rsidRPr="00994D71" w:rsidRDefault="00994D71" w:rsidP="00994D71">
      <w:pPr>
        <w:autoSpaceDE w:val="0"/>
        <w:autoSpaceDN w:val="0"/>
        <w:adjustRightInd w:val="0"/>
        <w:spacing w:after="0"/>
        <w:rPr>
          <w:rFonts w:cs="Times New Roman"/>
          <w:szCs w:val="20"/>
          <w:lang w:val="en-US"/>
        </w:rPr>
      </w:pPr>
    </w:p>
    <w:p w14:paraId="62F600FD" w14:textId="551BC079" w:rsidR="00C52064" w:rsidRPr="002A12D4" w:rsidRDefault="00C52064" w:rsidP="008C16C6">
      <w:pPr>
        <w:pStyle w:val="berschrift2"/>
        <w:rPr>
          <w:lang w:val="en-GB"/>
        </w:rPr>
      </w:pPr>
      <w:r w:rsidRPr="002A12D4">
        <w:rPr>
          <w:lang w:val="en-GB"/>
        </w:rPr>
        <w:t>Initialisms</w:t>
      </w:r>
    </w:p>
    <w:p w14:paraId="2FBF88C5" w14:textId="2AD3D7F1" w:rsidR="00651CBF" w:rsidRDefault="00C52064" w:rsidP="004A4398">
      <w:pPr>
        <w:rPr>
          <w:lang w:val="en-GB"/>
        </w:rPr>
      </w:pPr>
      <w:r w:rsidRPr="002A12D4">
        <w:rPr>
          <w:lang w:val="en-GB"/>
        </w:rPr>
        <w:t xml:space="preserve">Initialisms can be defined as combinations of initial letters of multiword sequences of words </w:t>
      </w:r>
      <w:r w:rsidR="00A32D24" w:rsidRPr="002A12D4">
        <w:rPr>
          <w:lang w:val="en-GB"/>
        </w:rPr>
        <w:t xml:space="preserve">functioning as shortened, more word-like forms of their </w:t>
      </w:r>
      <w:r w:rsidR="00752C18" w:rsidRPr="002A12D4">
        <w:rPr>
          <w:lang w:val="en-GB"/>
        </w:rPr>
        <w:t>spelt</w:t>
      </w:r>
      <w:r w:rsidR="00A32D24" w:rsidRPr="002A12D4">
        <w:rPr>
          <w:lang w:val="en-GB"/>
        </w:rPr>
        <w:t>-out forms</w:t>
      </w:r>
      <w:r w:rsidR="00EE25C7" w:rsidRPr="002A12D4">
        <w:rPr>
          <w:lang w:val="en-GB"/>
        </w:rPr>
        <w:t>. Examples are</w:t>
      </w:r>
      <w:r w:rsidRPr="002A12D4">
        <w:rPr>
          <w:lang w:val="en-GB"/>
        </w:rPr>
        <w:t xml:space="preserve"> </w:t>
      </w:r>
      <w:r w:rsidR="00A32D24" w:rsidRPr="002A12D4">
        <w:rPr>
          <w:lang w:val="en-GB"/>
        </w:rPr>
        <w:t xml:space="preserve">the </w:t>
      </w:r>
      <w:r w:rsidRPr="002A12D4">
        <w:rPr>
          <w:lang w:val="en-GB"/>
        </w:rPr>
        <w:t>letter-by-letter initialism</w:t>
      </w:r>
      <w:r w:rsidR="00EE25C7" w:rsidRPr="002A12D4">
        <w:rPr>
          <w:lang w:val="en-GB"/>
        </w:rPr>
        <w:t xml:space="preserve"> </w:t>
      </w:r>
      <w:r w:rsidRPr="002A12D4">
        <w:rPr>
          <w:i/>
          <w:iCs/>
          <w:lang w:val="en-GB"/>
        </w:rPr>
        <w:t xml:space="preserve">EPA </w:t>
      </w:r>
      <w:r w:rsidRPr="002A12D4">
        <w:rPr>
          <w:lang w:val="en-GB"/>
        </w:rPr>
        <w:t xml:space="preserve">in which each letter corresponds to a part of the full multiword </w:t>
      </w:r>
      <w:r w:rsidR="00256F41" w:rsidRPr="002A12D4">
        <w:rPr>
          <w:lang w:val="en-GB"/>
        </w:rPr>
        <w:t>expression</w:t>
      </w:r>
      <w:r w:rsidR="004A4398" w:rsidRPr="002A12D4">
        <w:rPr>
          <w:lang w:val="en-GB"/>
        </w:rPr>
        <w:t xml:space="preserve"> </w:t>
      </w:r>
      <w:r w:rsidRPr="00994D71">
        <w:rPr>
          <w:b/>
          <w:i/>
          <w:iCs/>
          <w:lang w:val="en-GB"/>
        </w:rPr>
        <w:t>E</w:t>
      </w:r>
      <w:r w:rsidRPr="002A12D4">
        <w:rPr>
          <w:i/>
          <w:iCs/>
          <w:lang w:val="en-GB"/>
        </w:rPr>
        <w:t xml:space="preserve">conomic </w:t>
      </w:r>
      <w:r w:rsidRPr="00994D71">
        <w:rPr>
          <w:b/>
          <w:i/>
          <w:iCs/>
          <w:lang w:val="en-GB"/>
        </w:rPr>
        <w:t>P</w:t>
      </w:r>
      <w:r w:rsidRPr="002A12D4">
        <w:rPr>
          <w:i/>
          <w:iCs/>
          <w:lang w:val="en-GB"/>
        </w:rPr>
        <w:t xml:space="preserve">artnership </w:t>
      </w:r>
      <w:r w:rsidRPr="00994D71">
        <w:rPr>
          <w:b/>
          <w:i/>
          <w:iCs/>
          <w:lang w:val="en-GB"/>
        </w:rPr>
        <w:t>A</w:t>
      </w:r>
      <w:r w:rsidRPr="002A12D4">
        <w:rPr>
          <w:i/>
          <w:iCs/>
          <w:lang w:val="en-GB"/>
        </w:rPr>
        <w:t xml:space="preserve">greement </w:t>
      </w:r>
      <w:r w:rsidRPr="002A12D4">
        <w:rPr>
          <w:lang w:val="en-GB"/>
        </w:rPr>
        <w:t>or the acronymic in</w:t>
      </w:r>
      <w:r w:rsidR="00A32D24" w:rsidRPr="002A12D4">
        <w:rPr>
          <w:lang w:val="en-GB"/>
        </w:rPr>
        <w:t>itialism</w:t>
      </w:r>
      <w:r w:rsidRPr="002A12D4">
        <w:rPr>
          <w:lang w:val="en-GB"/>
        </w:rPr>
        <w:t xml:space="preserve"> </w:t>
      </w:r>
      <w:r w:rsidRPr="002A12D4">
        <w:rPr>
          <w:i/>
          <w:iCs/>
          <w:lang w:val="en-GB"/>
        </w:rPr>
        <w:t xml:space="preserve">CITES </w:t>
      </w:r>
      <w:r w:rsidR="004A4398" w:rsidRPr="002A12D4">
        <w:rPr>
          <w:iCs/>
          <w:lang w:val="en-GB"/>
        </w:rPr>
        <w:t>with a word-like pronunciation</w:t>
      </w:r>
      <w:r w:rsidR="004A4398" w:rsidRPr="002A12D4">
        <w:rPr>
          <w:i/>
          <w:iCs/>
          <w:lang w:val="en-GB"/>
        </w:rPr>
        <w:t xml:space="preserve"> </w:t>
      </w:r>
      <w:r w:rsidR="004A4398" w:rsidRPr="002A12D4">
        <w:rPr>
          <w:lang w:val="en-GB"/>
        </w:rPr>
        <w:t>as a short form of</w:t>
      </w:r>
      <w:r w:rsidRPr="002A12D4">
        <w:rPr>
          <w:lang w:val="en-GB"/>
        </w:rPr>
        <w:t xml:space="preserve"> </w:t>
      </w:r>
      <w:r w:rsidRPr="00994D71">
        <w:rPr>
          <w:b/>
          <w:i/>
          <w:iCs/>
          <w:lang w:val="en-GB"/>
        </w:rPr>
        <w:t>C</w:t>
      </w:r>
      <w:r w:rsidRPr="002A12D4">
        <w:rPr>
          <w:i/>
          <w:iCs/>
          <w:lang w:val="en-GB"/>
        </w:rPr>
        <w:t xml:space="preserve">onvention on </w:t>
      </w:r>
      <w:r w:rsidRPr="00994D71">
        <w:rPr>
          <w:b/>
          <w:i/>
          <w:iCs/>
          <w:lang w:val="en-GB"/>
        </w:rPr>
        <w:t>I</w:t>
      </w:r>
      <w:r w:rsidRPr="002A12D4">
        <w:rPr>
          <w:i/>
          <w:iCs/>
          <w:lang w:val="en-GB"/>
        </w:rPr>
        <w:t xml:space="preserve">nternational </w:t>
      </w:r>
      <w:r w:rsidRPr="00994D71">
        <w:rPr>
          <w:b/>
          <w:i/>
          <w:iCs/>
          <w:lang w:val="en-GB"/>
        </w:rPr>
        <w:t>T</w:t>
      </w:r>
      <w:r w:rsidRPr="002A12D4">
        <w:rPr>
          <w:i/>
          <w:iCs/>
          <w:lang w:val="en-GB"/>
        </w:rPr>
        <w:t xml:space="preserve">rade in </w:t>
      </w:r>
      <w:r w:rsidRPr="00994D71">
        <w:rPr>
          <w:b/>
          <w:i/>
          <w:iCs/>
          <w:lang w:val="en-GB"/>
        </w:rPr>
        <w:t>E</w:t>
      </w:r>
      <w:r w:rsidRPr="002A12D4">
        <w:rPr>
          <w:i/>
          <w:iCs/>
          <w:lang w:val="en-GB"/>
        </w:rPr>
        <w:t xml:space="preserve">ndangered </w:t>
      </w:r>
      <w:r w:rsidRPr="00994D71">
        <w:rPr>
          <w:b/>
          <w:i/>
          <w:iCs/>
          <w:lang w:val="en-GB"/>
        </w:rPr>
        <w:t>S</w:t>
      </w:r>
      <w:r w:rsidRPr="002A12D4">
        <w:rPr>
          <w:i/>
          <w:iCs/>
          <w:lang w:val="en-GB"/>
        </w:rPr>
        <w:t>pecies</w:t>
      </w:r>
      <w:r w:rsidRPr="002A12D4">
        <w:rPr>
          <w:lang w:val="en-GB"/>
        </w:rPr>
        <w:t xml:space="preserve">. </w:t>
      </w:r>
      <w:r w:rsidR="00DB37A3" w:rsidRPr="002A12D4">
        <w:rPr>
          <w:lang w:val="en-GB"/>
        </w:rPr>
        <w:t xml:space="preserve">In a broader sense, initialisms also include shortenings of multimorphemic </w:t>
      </w:r>
      <w:r w:rsidR="00D828D2" w:rsidRPr="002A12D4">
        <w:rPr>
          <w:lang w:val="en-GB"/>
        </w:rPr>
        <w:t xml:space="preserve">individual orthographic </w:t>
      </w:r>
      <w:r w:rsidR="00DB37A3" w:rsidRPr="002A12D4">
        <w:rPr>
          <w:lang w:val="en-GB"/>
        </w:rPr>
        <w:t>words that contai</w:t>
      </w:r>
      <w:r w:rsidR="00533B42" w:rsidRPr="002A12D4">
        <w:rPr>
          <w:lang w:val="en-GB"/>
        </w:rPr>
        <w:t>n more than one meaningful part</w:t>
      </w:r>
      <w:r w:rsidR="00DB37A3" w:rsidRPr="002A12D4">
        <w:rPr>
          <w:lang w:val="en-GB"/>
        </w:rPr>
        <w:t>. By using this broad</w:t>
      </w:r>
      <w:r w:rsidR="004A4398" w:rsidRPr="002A12D4">
        <w:rPr>
          <w:lang w:val="en-GB"/>
        </w:rPr>
        <w:t>er</w:t>
      </w:r>
      <w:r w:rsidR="00DB37A3" w:rsidRPr="002A12D4">
        <w:rPr>
          <w:lang w:val="en-GB"/>
        </w:rPr>
        <w:t xml:space="preserve"> definitio</w:t>
      </w:r>
      <w:r w:rsidR="00966E82" w:rsidRPr="002A12D4">
        <w:rPr>
          <w:lang w:val="en-GB"/>
        </w:rPr>
        <w:t>n, we may include initialisms of</w:t>
      </w:r>
      <w:r w:rsidR="002F3211">
        <w:rPr>
          <w:lang w:val="en-GB"/>
        </w:rPr>
        <w:t xml:space="preserve"> multiword expressions that contain</w:t>
      </w:r>
      <w:r w:rsidR="00DB37A3" w:rsidRPr="002A12D4">
        <w:rPr>
          <w:lang w:val="en-GB"/>
        </w:rPr>
        <w:t xml:space="preserve"> closed compounds</w:t>
      </w:r>
      <w:r w:rsidR="00966E82" w:rsidRPr="002A12D4">
        <w:rPr>
          <w:lang w:val="en-GB"/>
        </w:rPr>
        <w:t xml:space="preserve"> </w:t>
      </w:r>
      <w:r w:rsidR="00533B42" w:rsidRPr="002A12D4">
        <w:rPr>
          <w:lang w:val="en-GB"/>
        </w:rPr>
        <w:t xml:space="preserve">(e.g. </w:t>
      </w:r>
      <w:r w:rsidR="00533B42" w:rsidRPr="002A12D4">
        <w:rPr>
          <w:i/>
          <w:lang w:val="en-GB"/>
        </w:rPr>
        <w:t>EFSF</w:t>
      </w:r>
      <w:r w:rsidR="00533B42" w:rsidRPr="002A12D4">
        <w:rPr>
          <w:lang w:val="en-GB"/>
        </w:rPr>
        <w:t xml:space="preserve"> for </w:t>
      </w:r>
      <w:proofErr w:type="spellStart"/>
      <w:r w:rsidR="00533B42" w:rsidRPr="002F3211">
        <w:rPr>
          <w:b/>
          <w:i/>
          <w:lang w:val="en-GB"/>
        </w:rPr>
        <w:t>E</w:t>
      </w:r>
      <w:r w:rsidR="00533B42" w:rsidRPr="002A12D4">
        <w:rPr>
          <w:i/>
          <w:lang w:val="en-GB"/>
        </w:rPr>
        <w:t>uropäische</w:t>
      </w:r>
      <w:proofErr w:type="spellEnd"/>
      <w:r w:rsidR="00533B42" w:rsidRPr="002A12D4">
        <w:rPr>
          <w:i/>
          <w:lang w:val="en-GB"/>
        </w:rPr>
        <w:t xml:space="preserve"> </w:t>
      </w:r>
      <w:proofErr w:type="spellStart"/>
      <w:r w:rsidR="00533B42" w:rsidRPr="002F3211">
        <w:rPr>
          <w:b/>
          <w:i/>
          <w:lang w:val="en-GB"/>
        </w:rPr>
        <w:t>F</w:t>
      </w:r>
      <w:r w:rsidR="00533B42" w:rsidRPr="002A12D4">
        <w:rPr>
          <w:i/>
          <w:lang w:val="en-GB"/>
        </w:rPr>
        <w:t>inanz</w:t>
      </w:r>
      <w:r w:rsidR="00533B42" w:rsidRPr="002F3211">
        <w:rPr>
          <w:b/>
          <w:i/>
          <w:lang w:val="en-GB"/>
        </w:rPr>
        <w:t>s</w:t>
      </w:r>
      <w:r w:rsidR="00533B42" w:rsidRPr="002A12D4">
        <w:rPr>
          <w:i/>
          <w:lang w:val="en-GB"/>
        </w:rPr>
        <w:t>tabilisierungs</w:t>
      </w:r>
      <w:r w:rsidR="00533B42" w:rsidRPr="002F3211">
        <w:rPr>
          <w:b/>
          <w:i/>
          <w:lang w:val="en-GB"/>
        </w:rPr>
        <w:t>f</w:t>
      </w:r>
      <w:r w:rsidR="00533B42" w:rsidRPr="002A12D4">
        <w:rPr>
          <w:i/>
          <w:lang w:val="en-GB"/>
        </w:rPr>
        <w:t>azilität</w:t>
      </w:r>
      <w:proofErr w:type="spellEnd"/>
      <w:r w:rsidR="00533B42" w:rsidRPr="002A12D4">
        <w:rPr>
          <w:lang w:val="en-GB"/>
        </w:rPr>
        <w:t>)</w:t>
      </w:r>
      <w:r w:rsidR="00DB37A3" w:rsidRPr="002A12D4">
        <w:rPr>
          <w:lang w:val="en-GB"/>
        </w:rPr>
        <w:t xml:space="preserve"> </w:t>
      </w:r>
      <w:r w:rsidR="00CB1AFA" w:rsidRPr="002A12D4">
        <w:rPr>
          <w:lang w:val="en-GB"/>
        </w:rPr>
        <w:t>that are often found</w:t>
      </w:r>
      <w:r w:rsidR="004A4398" w:rsidRPr="002A12D4">
        <w:rPr>
          <w:lang w:val="en-GB"/>
        </w:rPr>
        <w:t xml:space="preserve"> in German where English typically prefers</w:t>
      </w:r>
      <w:r w:rsidR="00DB37A3" w:rsidRPr="002A12D4">
        <w:rPr>
          <w:lang w:val="en-GB"/>
        </w:rPr>
        <w:t xml:space="preserve"> open compounds</w:t>
      </w:r>
      <w:r w:rsidR="00966E82" w:rsidRPr="002A12D4">
        <w:rPr>
          <w:lang w:val="en-GB"/>
        </w:rPr>
        <w:t xml:space="preserve"> although shortening processes</w:t>
      </w:r>
      <w:r w:rsidR="004A4398" w:rsidRPr="002A12D4">
        <w:rPr>
          <w:lang w:val="en-GB"/>
        </w:rPr>
        <w:t xml:space="preserve"> </w:t>
      </w:r>
      <w:r w:rsidR="00966E82" w:rsidRPr="002A12D4">
        <w:rPr>
          <w:lang w:val="en-GB"/>
        </w:rPr>
        <w:t>may</w:t>
      </w:r>
      <w:r w:rsidR="004A4398" w:rsidRPr="002A12D4">
        <w:rPr>
          <w:lang w:val="en-GB"/>
        </w:rPr>
        <w:t xml:space="preserve"> </w:t>
      </w:r>
      <w:r w:rsidR="00966E82" w:rsidRPr="002A12D4">
        <w:rPr>
          <w:lang w:val="en-GB"/>
        </w:rPr>
        <w:t xml:space="preserve">lead to </w:t>
      </w:r>
      <w:r w:rsidR="00DB37A3" w:rsidRPr="002A12D4">
        <w:rPr>
          <w:lang w:val="en-GB"/>
        </w:rPr>
        <w:t>similar reduced form</w:t>
      </w:r>
      <w:r w:rsidR="00D621DE" w:rsidRPr="002A12D4">
        <w:rPr>
          <w:lang w:val="en-GB"/>
        </w:rPr>
        <w:t>s</w:t>
      </w:r>
      <w:r w:rsidR="00966E82" w:rsidRPr="002A12D4">
        <w:rPr>
          <w:lang w:val="en-GB"/>
        </w:rPr>
        <w:t xml:space="preserve"> in both languages</w:t>
      </w:r>
      <w:r w:rsidR="006D7404" w:rsidRPr="002A12D4">
        <w:rPr>
          <w:lang w:val="en-GB"/>
        </w:rPr>
        <w:t xml:space="preserve"> (</w:t>
      </w:r>
      <w:r w:rsidR="00CB1AFA" w:rsidRPr="002A12D4">
        <w:rPr>
          <w:lang w:val="en-GB"/>
        </w:rPr>
        <w:t xml:space="preserve">e.g. </w:t>
      </w:r>
      <w:r w:rsidR="00DB37A3" w:rsidRPr="002A12D4">
        <w:rPr>
          <w:i/>
          <w:lang w:val="en-GB"/>
        </w:rPr>
        <w:t>EFSF</w:t>
      </w:r>
      <w:r w:rsidR="00CB1AFA" w:rsidRPr="002A12D4">
        <w:rPr>
          <w:i/>
          <w:lang w:val="en-GB"/>
        </w:rPr>
        <w:t xml:space="preserve"> </w:t>
      </w:r>
      <w:r w:rsidR="00966E82" w:rsidRPr="002A12D4">
        <w:rPr>
          <w:lang w:val="en-GB"/>
        </w:rPr>
        <w:t xml:space="preserve">for </w:t>
      </w:r>
      <w:r w:rsidR="00DB37A3" w:rsidRPr="002F3211">
        <w:rPr>
          <w:b/>
          <w:i/>
          <w:lang w:val="en-GB"/>
        </w:rPr>
        <w:t>E</w:t>
      </w:r>
      <w:r w:rsidR="00DB37A3" w:rsidRPr="002A12D4">
        <w:rPr>
          <w:i/>
          <w:lang w:val="en-GB"/>
        </w:rPr>
        <w:t>urope</w:t>
      </w:r>
      <w:r w:rsidR="00CB1AFA" w:rsidRPr="002A12D4">
        <w:rPr>
          <w:i/>
          <w:lang w:val="en-GB"/>
        </w:rPr>
        <w:t xml:space="preserve">an </w:t>
      </w:r>
      <w:r w:rsidR="00CB1AFA" w:rsidRPr="002F3211">
        <w:rPr>
          <w:b/>
          <w:i/>
          <w:lang w:val="en-GB"/>
        </w:rPr>
        <w:t>F</w:t>
      </w:r>
      <w:r w:rsidR="00CB1AFA" w:rsidRPr="002A12D4">
        <w:rPr>
          <w:i/>
          <w:lang w:val="en-GB"/>
        </w:rPr>
        <w:t xml:space="preserve">inancial </w:t>
      </w:r>
      <w:r w:rsidR="00CB1AFA" w:rsidRPr="002F3211">
        <w:rPr>
          <w:b/>
          <w:i/>
          <w:lang w:val="en-GB"/>
        </w:rPr>
        <w:t>S</w:t>
      </w:r>
      <w:r w:rsidR="00CB1AFA" w:rsidRPr="002A12D4">
        <w:rPr>
          <w:i/>
          <w:lang w:val="en-GB"/>
        </w:rPr>
        <w:t xml:space="preserve">tability </w:t>
      </w:r>
      <w:r w:rsidR="00CB1AFA" w:rsidRPr="002F3211">
        <w:rPr>
          <w:b/>
          <w:i/>
          <w:lang w:val="en-GB"/>
        </w:rPr>
        <w:t>F</w:t>
      </w:r>
      <w:r w:rsidR="00CB1AFA" w:rsidRPr="002A12D4">
        <w:rPr>
          <w:i/>
          <w:lang w:val="en-GB"/>
        </w:rPr>
        <w:t>acility</w:t>
      </w:r>
      <w:r w:rsidR="006D7404" w:rsidRPr="002A12D4">
        <w:rPr>
          <w:lang w:val="en-GB"/>
        </w:rPr>
        <w:t>).</w:t>
      </w:r>
      <w:r w:rsidR="00D828D2" w:rsidRPr="002A12D4">
        <w:rPr>
          <w:lang w:val="en-GB"/>
        </w:rPr>
        <w:t xml:space="preserve"> On the basis of this broader definition</w:t>
      </w:r>
      <w:r w:rsidR="00A66266">
        <w:rPr>
          <w:lang w:val="en-GB"/>
        </w:rPr>
        <w:t>,</w:t>
      </w:r>
      <w:r w:rsidR="00D828D2" w:rsidRPr="002A12D4">
        <w:rPr>
          <w:lang w:val="en-GB"/>
        </w:rPr>
        <w:t xml:space="preserve"> we also include</w:t>
      </w:r>
      <w:r w:rsidR="00966E82" w:rsidRPr="002A12D4">
        <w:rPr>
          <w:lang w:val="en-GB"/>
        </w:rPr>
        <w:t xml:space="preserve"> </w:t>
      </w:r>
      <w:r w:rsidR="0082118D" w:rsidRPr="002A12D4">
        <w:rPr>
          <w:lang w:val="en-GB"/>
        </w:rPr>
        <w:t xml:space="preserve">shortenings of </w:t>
      </w:r>
      <w:r w:rsidR="00525D48" w:rsidRPr="002A12D4">
        <w:rPr>
          <w:lang w:val="en-GB"/>
        </w:rPr>
        <w:t>expressions</w:t>
      </w:r>
      <w:r w:rsidR="00506510" w:rsidRPr="002A12D4">
        <w:rPr>
          <w:lang w:val="en-GB"/>
        </w:rPr>
        <w:t xml:space="preserve"> </w:t>
      </w:r>
      <w:r w:rsidR="0082118D" w:rsidRPr="002A12D4">
        <w:rPr>
          <w:lang w:val="en-GB"/>
        </w:rPr>
        <w:t xml:space="preserve">that </w:t>
      </w:r>
      <w:r w:rsidR="00D828D2" w:rsidRPr="002A12D4">
        <w:rPr>
          <w:lang w:val="en-GB"/>
        </w:rPr>
        <w:t xml:space="preserve">contain </w:t>
      </w:r>
      <w:r w:rsidR="00D621DE" w:rsidRPr="002A12D4">
        <w:rPr>
          <w:lang w:val="en-GB"/>
        </w:rPr>
        <w:t xml:space="preserve">individual words with </w:t>
      </w:r>
      <w:r w:rsidR="00506510" w:rsidRPr="002A12D4">
        <w:rPr>
          <w:lang w:val="en-GB"/>
        </w:rPr>
        <w:t>combining forms</w:t>
      </w:r>
      <w:r w:rsidR="000A0A29" w:rsidRPr="002A12D4">
        <w:rPr>
          <w:lang w:val="en-GB"/>
        </w:rPr>
        <w:t xml:space="preserve"> whose initial letters are used</w:t>
      </w:r>
      <w:r w:rsidR="00506510" w:rsidRPr="002A12D4">
        <w:rPr>
          <w:lang w:val="en-GB"/>
        </w:rPr>
        <w:t xml:space="preserve"> </w:t>
      </w:r>
      <w:r w:rsidR="000A0A29" w:rsidRPr="002A12D4">
        <w:rPr>
          <w:lang w:val="en-GB"/>
        </w:rPr>
        <w:t xml:space="preserve">in abbreviated forms </w:t>
      </w:r>
      <w:r w:rsidR="0082118D" w:rsidRPr="002A12D4">
        <w:rPr>
          <w:lang w:val="en-GB"/>
        </w:rPr>
        <w:t xml:space="preserve">as is often the case in technical and scientific concepts </w:t>
      </w:r>
      <w:r w:rsidR="00F26D61" w:rsidRPr="002A12D4">
        <w:rPr>
          <w:lang w:val="en-GB"/>
        </w:rPr>
        <w:t>(</w:t>
      </w:r>
      <w:r w:rsidR="005C6ADC" w:rsidRPr="002A12D4">
        <w:rPr>
          <w:lang w:val="en-GB"/>
        </w:rPr>
        <w:t xml:space="preserve">e.g. </w:t>
      </w:r>
      <w:r w:rsidR="005C6ADC" w:rsidRPr="002A12D4">
        <w:rPr>
          <w:i/>
          <w:lang w:val="en-GB"/>
        </w:rPr>
        <w:t>PCB</w:t>
      </w:r>
      <w:r w:rsidR="005C6ADC" w:rsidRPr="002A12D4">
        <w:rPr>
          <w:lang w:val="en-GB"/>
        </w:rPr>
        <w:t xml:space="preserve"> for </w:t>
      </w:r>
      <w:r w:rsidR="005C6ADC" w:rsidRPr="002F3211">
        <w:rPr>
          <w:b/>
          <w:i/>
          <w:lang w:val="en-GB"/>
        </w:rPr>
        <w:t>p</w:t>
      </w:r>
      <w:r w:rsidR="005C6ADC" w:rsidRPr="002A12D4">
        <w:rPr>
          <w:i/>
          <w:lang w:val="en-GB"/>
        </w:rPr>
        <w:t>oly</w:t>
      </w:r>
      <w:r w:rsidR="005C6ADC" w:rsidRPr="002F3211">
        <w:rPr>
          <w:b/>
          <w:i/>
          <w:lang w:val="en-GB"/>
        </w:rPr>
        <w:t>c</w:t>
      </w:r>
      <w:r w:rsidR="005C6ADC" w:rsidRPr="002A12D4">
        <w:rPr>
          <w:i/>
          <w:lang w:val="en-GB"/>
        </w:rPr>
        <w:t xml:space="preserve">hlorinated </w:t>
      </w:r>
      <w:r w:rsidR="005C6ADC" w:rsidRPr="002F3211">
        <w:rPr>
          <w:b/>
          <w:i/>
          <w:lang w:val="en-GB"/>
        </w:rPr>
        <w:t>b</w:t>
      </w:r>
      <w:r w:rsidR="005C6ADC" w:rsidRPr="002A12D4">
        <w:rPr>
          <w:i/>
          <w:lang w:val="en-GB"/>
        </w:rPr>
        <w:t>iphenyl</w:t>
      </w:r>
      <w:r w:rsidR="005C6ADC" w:rsidRPr="002A12D4">
        <w:rPr>
          <w:lang w:val="en-GB"/>
        </w:rPr>
        <w:t xml:space="preserve"> or </w:t>
      </w:r>
      <w:r w:rsidR="005C6ADC" w:rsidRPr="002A12D4">
        <w:rPr>
          <w:i/>
          <w:lang w:val="en-GB"/>
        </w:rPr>
        <w:t>AIDS</w:t>
      </w:r>
      <w:r w:rsidR="005C6ADC" w:rsidRPr="002A12D4">
        <w:rPr>
          <w:lang w:val="en-GB"/>
        </w:rPr>
        <w:t xml:space="preserve"> for </w:t>
      </w:r>
      <w:r w:rsidR="00D621DE" w:rsidRPr="002F3211">
        <w:rPr>
          <w:b/>
          <w:i/>
          <w:lang w:val="en-GB"/>
        </w:rPr>
        <w:t>a</w:t>
      </w:r>
      <w:r w:rsidR="005C6ADC" w:rsidRPr="002A12D4">
        <w:rPr>
          <w:i/>
          <w:lang w:val="en-GB"/>
        </w:rPr>
        <w:t xml:space="preserve">cquired </w:t>
      </w:r>
      <w:r w:rsidR="00D621DE" w:rsidRPr="002F3211">
        <w:rPr>
          <w:b/>
          <w:i/>
          <w:lang w:val="en-GB"/>
        </w:rPr>
        <w:t>i</w:t>
      </w:r>
      <w:r w:rsidR="005C6ADC" w:rsidRPr="002A12D4">
        <w:rPr>
          <w:i/>
          <w:lang w:val="en-GB"/>
        </w:rPr>
        <w:t>mmuno</w:t>
      </w:r>
      <w:r w:rsidR="005C6ADC" w:rsidRPr="002F3211">
        <w:rPr>
          <w:b/>
          <w:i/>
          <w:lang w:val="en-GB"/>
        </w:rPr>
        <w:t>d</w:t>
      </w:r>
      <w:r w:rsidR="005C6ADC" w:rsidRPr="002A12D4">
        <w:rPr>
          <w:i/>
          <w:lang w:val="en-GB"/>
        </w:rPr>
        <w:t xml:space="preserve">eficiency </w:t>
      </w:r>
      <w:r w:rsidR="00D621DE" w:rsidRPr="002F3211">
        <w:rPr>
          <w:b/>
          <w:i/>
          <w:lang w:val="en-GB"/>
        </w:rPr>
        <w:t>s</w:t>
      </w:r>
      <w:r w:rsidR="005C6ADC" w:rsidRPr="002A12D4">
        <w:rPr>
          <w:i/>
          <w:lang w:val="en-GB"/>
        </w:rPr>
        <w:t>yndrome</w:t>
      </w:r>
      <w:r w:rsidR="00651CBF">
        <w:rPr>
          <w:lang w:val="en-GB"/>
        </w:rPr>
        <w:t>).</w:t>
      </w:r>
    </w:p>
    <w:p w14:paraId="795E95C1" w14:textId="0982B648" w:rsidR="00325819" w:rsidRPr="002F3211" w:rsidRDefault="00651CBF" w:rsidP="002F3211">
      <w:pPr>
        <w:pStyle w:val="Kommentartext"/>
        <w:rPr>
          <w:iCs/>
          <w:lang w:val="en-GB"/>
        </w:rPr>
      </w:pPr>
      <w:r>
        <w:rPr>
          <w:iCs/>
          <w:lang w:val="en-GB"/>
        </w:rPr>
        <w:lastRenderedPageBreak/>
        <w:t>Initialisms</w:t>
      </w:r>
      <w:r w:rsidRPr="00D74EC2">
        <w:rPr>
          <w:iCs/>
          <w:lang w:val="en-GB"/>
        </w:rPr>
        <w:t xml:space="preserve"> are productive in specialised registers such as political, administrative, </w:t>
      </w:r>
      <w:r>
        <w:rPr>
          <w:iCs/>
          <w:lang w:val="en-GB"/>
        </w:rPr>
        <w:t xml:space="preserve">military and business language. They </w:t>
      </w:r>
      <w:r w:rsidRPr="00D74EC2">
        <w:rPr>
          <w:iCs/>
          <w:lang w:val="en-GB"/>
        </w:rPr>
        <w:t xml:space="preserve">function as insiders’ code words giving </w:t>
      </w:r>
      <w:r>
        <w:rPr>
          <w:iCs/>
          <w:lang w:val="en-GB"/>
        </w:rPr>
        <w:t>shorter</w:t>
      </w:r>
      <w:r w:rsidRPr="00D74EC2">
        <w:rPr>
          <w:iCs/>
          <w:lang w:val="en-GB"/>
        </w:rPr>
        <w:t xml:space="preserve"> labels and an intended flavour of familiarity to concepts that already have multiword designations </w:t>
      </w:r>
      <w:r w:rsidRPr="00D74EC2">
        <w:rPr>
          <w:lang w:val="en-GB"/>
        </w:rPr>
        <w:t>(</w:t>
      </w:r>
      <w:proofErr w:type="spellStart"/>
      <w:r w:rsidRPr="00D74EC2">
        <w:rPr>
          <w:lang w:val="en-GB"/>
        </w:rPr>
        <w:t>Mattiello</w:t>
      </w:r>
      <w:proofErr w:type="spellEnd"/>
      <w:r w:rsidR="009E4DDA">
        <w:rPr>
          <w:lang w:val="en-GB"/>
        </w:rPr>
        <w:t>,</w:t>
      </w:r>
      <w:r w:rsidRPr="00D74EC2">
        <w:rPr>
          <w:lang w:val="en-GB"/>
        </w:rPr>
        <w:t xml:space="preserve"> 2013: </w:t>
      </w:r>
      <w:r w:rsidRPr="00325819">
        <w:rPr>
          <w:iCs/>
          <w:lang w:val="en-GB"/>
        </w:rPr>
        <w:t>66)</w:t>
      </w:r>
      <w:r w:rsidRPr="00D74EC2">
        <w:rPr>
          <w:iCs/>
          <w:lang w:val="en-GB"/>
        </w:rPr>
        <w:t>.</w:t>
      </w:r>
      <w:r w:rsidR="003255BA">
        <w:rPr>
          <w:iCs/>
          <w:lang w:val="en-GB"/>
        </w:rPr>
        <w:t xml:space="preserve"> The shortened form is the result of </w:t>
      </w:r>
      <w:r w:rsidR="002F3211" w:rsidRPr="00325819">
        <w:rPr>
          <w:iCs/>
          <w:lang w:val="en-GB"/>
        </w:rPr>
        <w:t>the compression of</w:t>
      </w:r>
      <w:r w:rsidR="003E5C7C" w:rsidRPr="00325819">
        <w:rPr>
          <w:iCs/>
          <w:lang w:val="en-GB"/>
        </w:rPr>
        <w:t xml:space="preserve"> a</w:t>
      </w:r>
      <w:r w:rsidR="002F3211" w:rsidRPr="00325819">
        <w:rPr>
          <w:iCs/>
          <w:lang w:val="en-GB"/>
        </w:rPr>
        <w:t xml:space="preserve"> semantically equivalent multi-word denomination that refers to the same referent.</w:t>
      </w:r>
      <w:r w:rsidR="003E5C7C" w:rsidRPr="00325819">
        <w:rPr>
          <w:iCs/>
          <w:lang w:val="en-GB"/>
        </w:rPr>
        <w:t xml:space="preserve"> Both the full and the short form continue to coexist as absolute</w:t>
      </w:r>
      <w:r w:rsidR="00325819" w:rsidRPr="00325819">
        <w:rPr>
          <w:iCs/>
          <w:lang w:val="en-GB"/>
        </w:rPr>
        <w:t xml:space="preserve"> synonyms, but their formal and stylistic features may make them suitable for different contexts</w:t>
      </w:r>
      <w:r w:rsidR="00325819">
        <w:rPr>
          <w:iCs/>
          <w:lang w:val="en-GB"/>
        </w:rPr>
        <w:t>.</w:t>
      </w:r>
    </w:p>
    <w:p w14:paraId="1290CF24" w14:textId="151D77A3" w:rsidR="00C52064" w:rsidRPr="003E6F11" w:rsidRDefault="006410E3" w:rsidP="004A4398">
      <w:pPr>
        <w:rPr>
          <w:lang w:val="en-GB"/>
        </w:rPr>
      </w:pPr>
      <w:proofErr w:type="gramStart"/>
      <w:r w:rsidRPr="002A12D4">
        <w:rPr>
          <w:lang w:val="en-GB"/>
        </w:rPr>
        <w:t xml:space="preserve">Many </w:t>
      </w:r>
      <w:r w:rsidR="00C52064" w:rsidRPr="002A12D4">
        <w:rPr>
          <w:lang w:val="en-GB"/>
        </w:rPr>
        <w:t>initialisms</w:t>
      </w:r>
      <w:proofErr w:type="gramEnd"/>
      <w:r w:rsidR="00C52064" w:rsidRPr="002A12D4">
        <w:rPr>
          <w:lang w:val="en-GB"/>
        </w:rPr>
        <w:t xml:space="preserve"> in the register of EU parliamentary debates replace multiword proper nouns referring to institutions, groups, projects and policies that are important for the internal structure and the networks of the EU as the organisation in which the discourse takes p</w:t>
      </w:r>
      <w:r w:rsidR="00325819">
        <w:rPr>
          <w:lang w:val="en-GB"/>
        </w:rPr>
        <w:t>lace. The texts also contain</w:t>
      </w:r>
      <w:r w:rsidR="00C52064" w:rsidRPr="002A12D4">
        <w:rPr>
          <w:lang w:val="en-GB"/>
        </w:rPr>
        <w:t xml:space="preserve"> initialisms for geographical entities and for</w:t>
      </w:r>
      <w:r w:rsidR="005C6ADC" w:rsidRPr="002A12D4">
        <w:rPr>
          <w:lang w:val="en-GB"/>
        </w:rPr>
        <w:t xml:space="preserve"> technical and</w:t>
      </w:r>
      <w:r w:rsidR="00C52064" w:rsidRPr="002A12D4">
        <w:rPr>
          <w:lang w:val="en-GB"/>
        </w:rPr>
        <w:t xml:space="preserve"> scientific</w:t>
      </w:r>
      <w:r w:rsidR="00D621DE" w:rsidRPr="002A12D4">
        <w:rPr>
          <w:lang w:val="en-GB"/>
        </w:rPr>
        <w:t xml:space="preserve"> </w:t>
      </w:r>
      <w:r w:rsidR="00C52064" w:rsidRPr="002A12D4">
        <w:rPr>
          <w:lang w:val="en-GB"/>
        </w:rPr>
        <w:t xml:space="preserve">concepts that play a role in </w:t>
      </w:r>
      <w:r w:rsidR="00BA47DA" w:rsidRPr="002A12D4">
        <w:rPr>
          <w:lang w:val="en-GB"/>
        </w:rPr>
        <w:t>the parliamentary</w:t>
      </w:r>
      <w:r w:rsidR="00C52064" w:rsidRPr="002A12D4">
        <w:rPr>
          <w:lang w:val="en-GB"/>
        </w:rPr>
        <w:t xml:space="preserve"> debates.</w:t>
      </w:r>
    </w:p>
    <w:p w14:paraId="6576C68D" w14:textId="73CBC8F8" w:rsidR="000C7635" w:rsidRPr="008C16C6" w:rsidRDefault="000C7635" w:rsidP="008C16C6">
      <w:pPr>
        <w:pStyle w:val="berschrift1"/>
        <w:rPr>
          <w:lang w:val="en-GB"/>
        </w:rPr>
      </w:pPr>
      <w:r w:rsidRPr="003E6F11">
        <w:rPr>
          <w:lang w:val="en-GB"/>
        </w:rPr>
        <w:t>Data</w:t>
      </w:r>
    </w:p>
    <w:p w14:paraId="58B857E4" w14:textId="46BEE3C5" w:rsidR="007F7626" w:rsidRDefault="000C7635" w:rsidP="00545E81">
      <w:pPr>
        <w:autoSpaceDE w:val="0"/>
        <w:autoSpaceDN w:val="0"/>
        <w:adjustRightInd w:val="0"/>
        <w:rPr>
          <w:lang w:val="en-GB"/>
        </w:rPr>
      </w:pPr>
      <w:r w:rsidRPr="003E6F11">
        <w:rPr>
          <w:lang w:val="en-GB"/>
        </w:rPr>
        <w:t xml:space="preserve">The written dataset </w:t>
      </w:r>
      <w:proofErr w:type="spellStart"/>
      <w:r w:rsidRPr="003E6F11">
        <w:rPr>
          <w:lang w:val="en-GB"/>
        </w:rPr>
        <w:t>EuroParl</w:t>
      </w:r>
      <w:r w:rsidR="00FA0BD4">
        <w:rPr>
          <w:lang w:val="en-GB"/>
        </w:rPr>
        <w:t>_</w:t>
      </w:r>
      <w:r w:rsidRPr="003E6F11">
        <w:rPr>
          <w:lang w:val="en-GB"/>
        </w:rPr>
        <w:t>UdS</w:t>
      </w:r>
      <w:proofErr w:type="spellEnd"/>
      <w:r w:rsidRPr="003E6F11">
        <w:rPr>
          <w:lang w:val="en-GB"/>
        </w:rPr>
        <w:t xml:space="preserve"> consists of parallel, sentence-aligned corpora for English, German and Spanish, and the source side contains texts only by native speakers</w:t>
      </w:r>
      <w:r w:rsidR="00A47FC6">
        <w:rPr>
          <w:lang w:val="en-GB"/>
        </w:rPr>
        <w:t xml:space="preserve"> of the respective languages</w:t>
      </w:r>
      <w:r w:rsidRPr="003E6F11">
        <w:rPr>
          <w:lang w:val="en-GB"/>
        </w:rPr>
        <w:t>. The corpus has been enriched with various metadata</w:t>
      </w:r>
      <w:r w:rsidR="00023A57">
        <w:rPr>
          <w:lang w:val="en-GB"/>
        </w:rPr>
        <w:t xml:space="preserve"> that were not available in previous European Parliament corpora</w:t>
      </w:r>
      <w:r w:rsidRPr="003E6F11">
        <w:rPr>
          <w:lang w:val="en-GB"/>
        </w:rPr>
        <w:t>.</w:t>
      </w:r>
      <w:r w:rsidR="00973697">
        <w:rPr>
          <w:lang w:val="en-GB"/>
        </w:rPr>
        <w:t xml:space="preserve"> The </w:t>
      </w:r>
      <w:proofErr w:type="spellStart"/>
      <w:r w:rsidR="00973697" w:rsidRPr="003E6F11">
        <w:rPr>
          <w:lang w:val="en-GB"/>
        </w:rPr>
        <w:t>EuroParl</w:t>
      </w:r>
      <w:r w:rsidR="00973697">
        <w:rPr>
          <w:lang w:val="en-GB"/>
        </w:rPr>
        <w:t>_</w:t>
      </w:r>
      <w:r w:rsidR="00973697" w:rsidRPr="003E6F11">
        <w:rPr>
          <w:lang w:val="en-GB"/>
        </w:rPr>
        <w:t>UdS</w:t>
      </w:r>
      <w:proofErr w:type="spellEnd"/>
      <w:r w:rsidRPr="003E6F11">
        <w:rPr>
          <w:lang w:val="en-GB"/>
        </w:rPr>
        <w:t xml:space="preserve"> data</w:t>
      </w:r>
      <w:r w:rsidR="00FA0BD4">
        <w:rPr>
          <w:lang w:val="en-GB"/>
        </w:rPr>
        <w:t xml:space="preserve"> are based on speeches adapted to the requirements of written language. They </w:t>
      </w:r>
      <w:r w:rsidRPr="003E6F11">
        <w:rPr>
          <w:lang w:val="en-GB"/>
        </w:rPr>
        <w:t>contain edi</w:t>
      </w:r>
      <w:r w:rsidR="008A2D7D">
        <w:rPr>
          <w:lang w:val="en-GB"/>
        </w:rPr>
        <w:t>ted and published records of</w:t>
      </w:r>
      <w:r w:rsidRPr="003E6F11">
        <w:rPr>
          <w:lang w:val="en-GB"/>
        </w:rPr>
        <w:t xml:space="preserve"> debates </w:t>
      </w:r>
      <w:r w:rsidR="008A2D7D">
        <w:rPr>
          <w:lang w:val="en-GB"/>
        </w:rPr>
        <w:t xml:space="preserve">that took place </w:t>
      </w:r>
      <w:r w:rsidRPr="003E6F11">
        <w:rPr>
          <w:lang w:val="en-GB"/>
        </w:rPr>
        <w:t xml:space="preserve">in </w:t>
      </w:r>
      <w:r w:rsidR="00815B61">
        <w:rPr>
          <w:lang w:val="en-GB"/>
        </w:rPr>
        <w:t xml:space="preserve">the European </w:t>
      </w:r>
      <w:r w:rsidRPr="003E6F11">
        <w:rPr>
          <w:lang w:val="en-GB"/>
        </w:rPr>
        <w:t xml:space="preserve">Parliament and </w:t>
      </w:r>
      <w:r w:rsidR="008A2D7D">
        <w:rPr>
          <w:lang w:val="en-GB"/>
        </w:rPr>
        <w:t xml:space="preserve">they </w:t>
      </w:r>
      <w:r w:rsidRPr="003E6F11">
        <w:rPr>
          <w:lang w:val="en-GB"/>
        </w:rPr>
        <w:t>also</w:t>
      </w:r>
      <w:r w:rsidR="008A2D7D">
        <w:rPr>
          <w:lang w:val="en-GB"/>
        </w:rPr>
        <w:t xml:space="preserve"> contain</w:t>
      </w:r>
      <w:r w:rsidRPr="003E6F11">
        <w:rPr>
          <w:lang w:val="en-GB"/>
        </w:rPr>
        <w:t xml:space="preserve"> their officially published translations. Like data from other parliamentary records such</w:t>
      </w:r>
      <w:r w:rsidR="00BB3D37">
        <w:rPr>
          <w:lang w:val="en-GB"/>
        </w:rPr>
        <w:t xml:space="preserve"> as the British Hansard (</w:t>
      </w:r>
      <w:r w:rsidR="00BB3D37" w:rsidRPr="00BB3D37">
        <w:rPr>
          <w:lang w:val="en-GB"/>
        </w:rPr>
        <w:t>SAMUELS Consortium,</w:t>
      </w:r>
      <w:r w:rsidR="00BB3D37">
        <w:rPr>
          <w:lang w:val="en-GB"/>
        </w:rPr>
        <w:t xml:space="preserve"> </w:t>
      </w:r>
      <w:r w:rsidR="00BB3D37" w:rsidRPr="00BB3D37">
        <w:rPr>
          <w:lang w:val="en-GB"/>
        </w:rPr>
        <w:t>2015</w:t>
      </w:r>
      <w:r w:rsidR="00BB3D37">
        <w:rPr>
          <w:lang w:val="en-GB"/>
        </w:rPr>
        <w:t>)</w:t>
      </w:r>
      <w:r w:rsidRPr="003E6F11">
        <w:rPr>
          <w:lang w:val="en-GB"/>
        </w:rPr>
        <w:t xml:space="preserve">, they also include some written statements </w:t>
      </w:r>
      <w:r w:rsidR="00FA0BD4">
        <w:rPr>
          <w:lang w:val="en-GB"/>
        </w:rPr>
        <w:t xml:space="preserve">to the Parliament </w:t>
      </w:r>
      <w:r w:rsidRPr="003E6F11">
        <w:rPr>
          <w:lang w:val="en-GB"/>
        </w:rPr>
        <w:t>from parliame</w:t>
      </w:r>
      <w:r w:rsidR="00FA0BD4">
        <w:rPr>
          <w:lang w:val="en-GB"/>
        </w:rPr>
        <w:t xml:space="preserve">ntary sessions. </w:t>
      </w:r>
    </w:p>
    <w:p w14:paraId="7293A861" w14:textId="1C0FF672" w:rsidR="006467E1" w:rsidRDefault="00FA0BD4" w:rsidP="00545E81">
      <w:pPr>
        <w:autoSpaceDE w:val="0"/>
        <w:autoSpaceDN w:val="0"/>
        <w:adjustRightInd w:val="0"/>
        <w:rPr>
          <w:lang w:val="en-GB"/>
        </w:rPr>
      </w:pPr>
      <w:r>
        <w:rPr>
          <w:lang w:val="en-GB"/>
        </w:rPr>
        <w:t>The spoken dataset EPIC-UdS is</w:t>
      </w:r>
      <w:r w:rsidR="000C7635" w:rsidRPr="003E6F11">
        <w:rPr>
          <w:lang w:val="en-GB"/>
        </w:rPr>
        <w:t xml:space="preserve"> </w:t>
      </w:r>
      <w:r>
        <w:rPr>
          <w:lang w:val="en-GB"/>
        </w:rPr>
        <w:t xml:space="preserve">also </w:t>
      </w:r>
      <w:r w:rsidR="000C7635" w:rsidRPr="003E6F11">
        <w:rPr>
          <w:lang w:val="en-GB"/>
        </w:rPr>
        <w:t>a multilingual parallel corpus of political debates from the European parliament for English, German and Spanish.</w:t>
      </w:r>
      <w:r w:rsidR="00F83123">
        <w:rPr>
          <w:lang w:val="en-GB"/>
        </w:rPr>
        <w:t xml:space="preserve"> </w:t>
      </w:r>
      <w:r w:rsidR="002C18D4">
        <w:rPr>
          <w:lang w:val="en-GB"/>
        </w:rPr>
        <w:t xml:space="preserve">Here, </w:t>
      </w:r>
      <w:r w:rsidR="00F83123">
        <w:rPr>
          <w:lang w:val="en-GB"/>
        </w:rPr>
        <w:t xml:space="preserve">the </w:t>
      </w:r>
      <w:r w:rsidR="00FF64C8">
        <w:rPr>
          <w:lang w:val="en-GB"/>
        </w:rPr>
        <w:t xml:space="preserve">release </w:t>
      </w:r>
      <w:r w:rsidR="00F83123">
        <w:rPr>
          <w:lang w:val="en-GB"/>
        </w:rPr>
        <w:t xml:space="preserve">version </w:t>
      </w:r>
      <w:r w:rsidR="002C18D4">
        <w:rPr>
          <w:lang w:val="en-GB"/>
        </w:rPr>
        <w:t xml:space="preserve">V3 </w:t>
      </w:r>
      <w:r w:rsidR="00F83123" w:rsidRPr="003E6F11">
        <w:rPr>
          <w:lang w:val="en-GB"/>
        </w:rPr>
        <w:t>(Przybyl et al., 2022</w:t>
      </w:r>
      <w:r w:rsidR="00F83123">
        <w:rPr>
          <w:lang w:val="en-GB"/>
        </w:rPr>
        <w:t>b)</w:t>
      </w:r>
      <w:r w:rsidR="000C7635" w:rsidRPr="003E6F11">
        <w:rPr>
          <w:lang w:val="en-GB"/>
        </w:rPr>
        <w:t xml:space="preserve"> </w:t>
      </w:r>
      <w:r w:rsidR="002C18D4">
        <w:rPr>
          <w:lang w:val="en-GB"/>
        </w:rPr>
        <w:t xml:space="preserve">is used. </w:t>
      </w:r>
      <w:r w:rsidR="000C7635" w:rsidRPr="003E6F11">
        <w:rPr>
          <w:lang w:val="en-GB"/>
        </w:rPr>
        <w:t xml:space="preserve">Like in </w:t>
      </w:r>
      <w:proofErr w:type="spellStart"/>
      <w:r w:rsidR="000C7635" w:rsidRPr="00844C25">
        <w:rPr>
          <w:lang w:val="en-GB"/>
        </w:rPr>
        <w:t>EuroParl_UdS</w:t>
      </w:r>
      <w:proofErr w:type="spellEnd"/>
      <w:r w:rsidR="000C7635" w:rsidRPr="003E6F11">
        <w:rPr>
          <w:lang w:val="en-GB"/>
        </w:rPr>
        <w:t xml:space="preserve">, various metadata have been added </w:t>
      </w:r>
      <w:r w:rsidR="00FF64C8">
        <w:rPr>
          <w:lang w:val="en-GB"/>
        </w:rPr>
        <w:t xml:space="preserve">to the EPIC-UdS texts </w:t>
      </w:r>
      <w:r w:rsidR="000C7635" w:rsidRPr="003E6F11">
        <w:rPr>
          <w:lang w:val="en-GB"/>
        </w:rPr>
        <w:t xml:space="preserve">(for instance, the speed of the speeches in words </w:t>
      </w:r>
      <w:r w:rsidR="000C7635" w:rsidRPr="006467E1">
        <w:rPr>
          <w:lang w:val="en-GB"/>
        </w:rPr>
        <w:t>per minute</w:t>
      </w:r>
      <w:r w:rsidR="007F7626" w:rsidRPr="006467E1">
        <w:rPr>
          <w:lang w:val="en-GB"/>
        </w:rPr>
        <w:t xml:space="preserve"> and the topics of the texts</w:t>
      </w:r>
      <w:r w:rsidR="000C7635" w:rsidRPr="006467E1">
        <w:rPr>
          <w:lang w:val="en-GB"/>
        </w:rPr>
        <w:t>). The EPIC-UdS data are unedited verbatim transcripts of what was said in parliamentary debates</w:t>
      </w:r>
      <w:r w:rsidRPr="006467E1">
        <w:rPr>
          <w:lang w:val="en-GB"/>
        </w:rPr>
        <w:t>,</w:t>
      </w:r>
      <w:r w:rsidR="000C7635" w:rsidRPr="006467E1">
        <w:rPr>
          <w:lang w:val="en-GB"/>
        </w:rPr>
        <w:t xml:space="preserve"> and </w:t>
      </w:r>
      <w:r w:rsidRPr="006467E1">
        <w:rPr>
          <w:lang w:val="en-GB"/>
        </w:rPr>
        <w:t xml:space="preserve">they </w:t>
      </w:r>
      <w:r w:rsidR="00A66266">
        <w:rPr>
          <w:lang w:val="en-GB"/>
        </w:rPr>
        <w:t xml:space="preserve">also </w:t>
      </w:r>
      <w:r w:rsidR="000C7635" w:rsidRPr="006467E1">
        <w:rPr>
          <w:lang w:val="en-GB"/>
        </w:rPr>
        <w:t xml:space="preserve">include simultaneous interpreting transcripts. </w:t>
      </w:r>
      <w:r w:rsidR="00C73536" w:rsidRPr="006467E1">
        <w:rPr>
          <w:lang w:val="en-GB"/>
        </w:rPr>
        <w:t xml:space="preserve">For various written corpus texts, there are also the corresponding spoken ones in </w:t>
      </w:r>
      <w:r w:rsidR="00B31EFA" w:rsidRPr="006467E1">
        <w:rPr>
          <w:lang w:val="en-GB"/>
        </w:rPr>
        <w:t>EPIC-UdS</w:t>
      </w:r>
      <w:r w:rsidR="00C73536" w:rsidRPr="006467E1">
        <w:rPr>
          <w:lang w:val="en-GB"/>
        </w:rPr>
        <w:t xml:space="preserve">, but of course not for all of them as the spoken </w:t>
      </w:r>
      <w:r w:rsidR="00844C25" w:rsidRPr="006467E1">
        <w:rPr>
          <w:lang w:val="en-GB"/>
        </w:rPr>
        <w:t>sections are</w:t>
      </w:r>
      <w:r w:rsidR="00C73536" w:rsidRPr="006467E1">
        <w:rPr>
          <w:lang w:val="en-GB"/>
        </w:rPr>
        <w:t xml:space="preserve"> smaller than the written one</w:t>
      </w:r>
      <w:r w:rsidR="000819BF" w:rsidRPr="006467E1">
        <w:rPr>
          <w:lang w:val="en-GB"/>
        </w:rPr>
        <w:t xml:space="preserve">s. </w:t>
      </w:r>
      <w:r w:rsidR="00374797" w:rsidRPr="006467E1">
        <w:rPr>
          <w:lang w:val="en-GB"/>
        </w:rPr>
        <w:t>This paper</w:t>
      </w:r>
      <w:r w:rsidR="00844C25" w:rsidRPr="006467E1">
        <w:rPr>
          <w:lang w:val="en-GB"/>
        </w:rPr>
        <w:t xml:space="preserve"> focus</w:t>
      </w:r>
      <w:r w:rsidR="00374797" w:rsidRPr="006467E1">
        <w:rPr>
          <w:lang w:val="en-GB"/>
        </w:rPr>
        <w:t>ses</w:t>
      </w:r>
      <w:r w:rsidR="00844C25" w:rsidRPr="006467E1">
        <w:rPr>
          <w:lang w:val="en-GB"/>
        </w:rPr>
        <w:t xml:space="preserve"> on the </w:t>
      </w:r>
      <w:r w:rsidR="00545E81" w:rsidRPr="006467E1">
        <w:rPr>
          <w:lang w:val="en-GB"/>
        </w:rPr>
        <w:t xml:space="preserve">data from the </w:t>
      </w:r>
      <w:r w:rsidR="006467E1" w:rsidRPr="006467E1">
        <w:rPr>
          <w:lang w:val="en-GB"/>
        </w:rPr>
        <w:t>German-</w:t>
      </w:r>
      <w:r w:rsidR="00844C25" w:rsidRPr="006467E1">
        <w:rPr>
          <w:lang w:val="en-GB"/>
        </w:rPr>
        <w:t>English language pair and the respectiv</w:t>
      </w:r>
      <w:r w:rsidR="00374797" w:rsidRPr="006467E1">
        <w:rPr>
          <w:lang w:val="en-GB"/>
        </w:rPr>
        <w:t>e corpus sections in the analysi</w:t>
      </w:r>
      <w:r w:rsidR="00844C25" w:rsidRPr="006467E1">
        <w:rPr>
          <w:lang w:val="en-GB"/>
        </w:rPr>
        <w:t>s</w:t>
      </w:r>
      <w:r w:rsidR="00C73536" w:rsidRPr="006467E1">
        <w:rPr>
          <w:lang w:val="en-GB"/>
        </w:rPr>
        <w:t xml:space="preserve"> (cf. Table 1).</w:t>
      </w:r>
    </w:p>
    <w:p w14:paraId="66908BB6" w14:textId="77777777" w:rsidR="00D1219D" w:rsidRDefault="00D1219D">
      <w:pPr>
        <w:spacing w:line="259" w:lineRule="auto"/>
        <w:jc w:val="left"/>
        <w:rPr>
          <w:lang w:val="en-GB"/>
        </w:rPr>
      </w:pPr>
      <w:r>
        <w:rPr>
          <w:lang w:val="en-GB"/>
        </w:rPr>
        <w:br w:type="page"/>
      </w:r>
    </w:p>
    <w:tbl>
      <w:tblPr>
        <w:tblStyle w:val="Tabellenraster"/>
        <w:tblpPr w:leftFromText="141" w:rightFromText="141" w:vertAnchor="text" w:horzAnchor="margin" w:tblpX="182" w:tblpY="97"/>
        <w:tblW w:w="4604" w:type="dxa"/>
        <w:tblLayout w:type="fixed"/>
        <w:tblLook w:val="04A0" w:firstRow="1" w:lastRow="0" w:firstColumn="1" w:lastColumn="0" w:noHBand="0" w:noVBand="1"/>
      </w:tblPr>
      <w:tblGrid>
        <w:gridCol w:w="352"/>
        <w:gridCol w:w="2835"/>
        <w:gridCol w:w="1417"/>
      </w:tblGrid>
      <w:tr w:rsidR="00D1219D" w:rsidRPr="003E6F11" w14:paraId="7375E29C" w14:textId="77777777" w:rsidTr="001126DA">
        <w:trPr>
          <w:trHeight w:val="566"/>
        </w:trPr>
        <w:tc>
          <w:tcPr>
            <w:tcW w:w="352" w:type="dxa"/>
            <w:textDirection w:val="btLr"/>
          </w:tcPr>
          <w:p w14:paraId="2A250F2E" w14:textId="77777777" w:rsidR="00D1219D" w:rsidRDefault="00D1219D" w:rsidP="001126DA">
            <w:pPr>
              <w:keepNext/>
              <w:spacing w:line="240" w:lineRule="exact"/>
              <w:ind w:left="113" w:right="113"/>
              <w:rPr>
                <w:sz w:val="18"/>
                <w:szCs w:val="18"/>
                <w:lang w:val="en-GB"/>
              </w:rPr>
            </w:pPr>
          </w:p>
        </w:tc>
        <w:tc>
          <w:tcPr>
            <w:tcW w:w="2835" w:type="dxa"/>
          </w:tcPr>
          <w:p w14:paraId="6AC416CC" w14:textId="77777777" w:rsidR="00D1219D" w:rsidRPr="00390F41" w:rsidRDefault="00D1219D" w:rsidP="001126DA">
            <w:pPr>
              <w:keepNext/>
              <w:spacing w:line="240" w:lineRule="exact"/>
              <w:rPr>
                <w:b/>
                <w:sz w:val="18"/>
                <w:szCs w:val="18"/>
                <w:lang w:val="en-GB"/>
              </w:rPr>
            </w:pPr>
            <w:r w:rsidRPr="00390F41">
              <w:rPr>
                <w:b/>
                <w:sz w:val="18"/>
                <w:szCs w:val="18"/>
                <w:lang w:val="en-GB"/>
              </w:rPr>
              <w:t>Corpus section</w:t>
            </w:r>
          </w:p>
        </w:tc>
        <w:tc>
          <w:tcPr>
            <w:tcW w:w="1417" w:type="dxa"/>
          </w:tcPr>
          <w:p w14:paraId="7FAB8E0F" w14:textId="77777777" w:rsidR="00D1219D" w:rsidRPr="00390F41" w:rsidRDefault="00D1219D" w:rsidP="001126DA">
            <w:pPr>
              <w:keepNext/>
              <w:spacing w:line="240" w:lineRule="exact"/>
              <w:rPr>
                <w:b/>
                <w:sz w:val="18"/>
                <w:szCs w:val="18"/>
                <w:lang w:val="en-GB"/>
              </w:rPr>
            </w:pPr>
            <w:r w:rsidRPr="00390F41">
              <w:rPr>
                <w:b/>
                <w:sz w:val="18"/>
                <w:szCs w:val="18"/>
                <w:lang w:val="en-GB"/>
              </w:rPr>
              <w:t>Tokens</w:t>
            </w:r>
          </w:p>
        </w:tc>
      </w:tr>
      <w:tr w:rsidR="00D1219D" w:rsidRPr="003E6F11" w14:paraId="65D5E1C3" w14:textId="77777777" w:rsidTr="001126DA">
        <w:trPr>
          <w:trHeight w:val="271"/>
        </w:trPr>
        <w:tc>
          <w:tcPr>
            <w:tcW w:w="352" w:type="dxa"/>
            <w:vMerge w:val="restart"/>
            <w:textDirection w:val="btLr"/>
            <w:vAlign w:val="center"/>
          </w:tcPr>
          <w:p w14:paraId="0C8382F8" w14:textId="77777777" w:rsidR="00D1219D" w:rsidRPr="00390F41" w:rsidRDefault="00D1219D" w:rsidP="001126DA">
            <w:pPr>
              <w:keepNext/>
              <w:spacing w:line="240" w:lineRule="exact"/>
              <w:ind w:left="113" w:right="113"/>
              <w:jc w:val="left"/>
              <w:rPr>
                <w:b/>
                <w:sz w:val="18"/>
                <w:szCs w:val="18"/>
                <w:lang w:val="en-GB"/>
              </w:rPr>
            </w:pPr>
            <w:r w:rsidRPr="00390F41">
              <w:rPr>
                <w:b/>
                <w:sz w:val="18"/>
                <w:szCs w:val="18"/>
                <w:lang w:val="en-GB"/>
              </w:rPr>
              <w:t>English</w:t>
            </w:r>
          </w:p>
        </w:tc>
        <w:tc>
          <w:tcPr>
            <w:tcW w:w="2835" w:type="dxa"/>
            <w:shd w:val="clear" w:color="auto" w:fill="F2F2F2" w:themeFill="background1" w:themeFillShade="F2"/>
          </w:tcPr>
          <w:p w14:paraId="2C442728" w14:textId="77777777" w:rsidR="00D1219D" w:rsidRPr="003E6F11" w:rsidRDefault="00D1219D" w:rsidP="001126DA">
            <w:pPr>
              <w:keepNext/>
              <w:spacing w:line="240" w:lineRule="exact"/>
              <w:rPr>
                <w:sz w:val="18"/>
                <w:szCs w:val="18"/>
                <w:lang w:val="en-GB"/>
              </w:rPr>
            </w:pPr>
            <w:r>
              <w:rPr>
                <w:sz w:val="18"/>
                <w:szCs w:val="18"/>
                <w:lang w:val="en-GB"/>
              </w:rPr>
              <w:t>EPIC-</w:t>
            </w:r>
            <w:r w:rsidRPr="00563BA3">
              <w:rPr>
                <w:sz w:val="18"/>
                <w:szCs w:val="18"/>
                <w:lang w:val="en-GB"/>
              </w:rPr>
              <w:t>UdS</w:t>
            </w:r>
            <w:r>
              <w:rPr>
                <w:sz w:val="18"/>
                <w:szCs w:val="18"/>
                <w:lang w:val="en-GB"/>
              </w:rPr>
              <w:t xml:space="preserve"> EN o</w:t>
            </w:r>
            <w:r w:rsidRPr="00563BA3">
              <w:rPr>
                <w:sz w:val="18"/>
                <w:szCs w:val="18"/>
                <w:lang w:val="en-GB"/>
              </w:rPr>
              <w:t xml:space="preserve">rig. (spoken) </w:t>
            </w:r>
          </w:p>
        </w:tc>
        <w:tc>
          <w:tcPr>
            <w:tcW w:w="1417" w:type="dxa"/>
            <w:shd w:val="clear" w:color="auto" w:fill="F2F2F2" w:themeFill="background1" w:themeFillShade="F2"/>
          </w:tcPr>
          <w:p w14:paraId="4D9EF2D0" w14:textId="77777777" w:rsidR="00D1219D" w:rsidRPr="003E6F11" w:rsidRDefault="00D1219D" w:rsidP="001126DA">
            <w:pPr>
              <w:keepNext/>
              <w:spacing w:line="240" w:lineRule="exact"/>
              <w:jc w:val="right"/>
              <w:rPr>
                <w:sz w:val="18"/>
                <w:szCs w:val="18"/>
                <w:lang w:val="en-GB"/>
              </w:rPr>
            </w:pPr>
            <w:r w:rsidRPr="003E6F11">
              <w:rPr>
                <w:sz w:val="18"/>
                <w:szCs w:val="18"/>
                <w:lang w:val="en-GB"/>
              </w:rPr>
              <w:t>68.548</w:t>
            </w:r>
          </w:p>
        </w:tc>
      </w:tr>
      <w:tr w:rsidR="00D1219D" w:rsidRPr="003E6F11" w14:paraId="695615C7" w14:textId="77777777" w:rsidTr="001126DA">
        <w:trPr>
          <w:trHeight w:val="133"/>
        </w:trPr>
        <w:tc>
          <w:tcPr>
            <w:tcW w:w="352" w:type="dxa"/>
            <w:vMerge/>
            <w:vAlign w:val="center"/>
          </w:tcPr>
          <w:p w14:paraId="5942EBA0" w14:textId="77777777" w:rsidR="00D1219D" w:rsidRPr="00390F41" w:rsidRDefault="00D1219D" w:rsidP="001126DA">
            <w:pPr>
              <w:keepNext/>
              <w:spacing w:line="240" w:lineRule="exact"/>
              <w:jc w:val="left"/>
              <w:rPr>
                <w:b/>
                <w:sz w:val="18"/>
                <w:szCs w:val="18"/>
                <w:lang w:val="en-GB"/>
              </w:rPr>
            </w:pPr>
          </w:p>
        </w:tc>
        <w:tc>
          <w:tcPr>
            <w:tcW w:w="2835" w:type="dxa"/>
            <w:shd w:val="clear" w:color="auto" w:fill="F2F2F2" w:themeFill="background1" w:themeFillShade="F2"/>
          </w:tcPr>
          <w:p w14:paraId="775647A4" w14:textId="77777777" w:rsidR="00D1219D" w:rsidRPr="003E6F11" w:rsidRDefault="00D1219D" w:rsidP="001126DA">
            <w:pPr>
              <w:keepNext/>
              <w:spacing w:line="240" w:lineRule="exact"/>
              <w:rPr>
                <w:sz w:val="18"/>
                <w:szCs w:val="18"/>
                <w:lang w:val="en-GB"/>
              </w:rPr>
            </w:pPr>
            <w:r>
              <w:rPr>
                <w:sz w:val="18"/>
                <w:szCs w:val="18"/>
                <w:lang w:val="en-GB"/>
              </w:rPr>
              <w:t xml:space="preserve">EPIC-UdS EN </w:t>
            </w:r>
            <w:proofErr w:type="spellStart"/>
            <w:r>
              <w:rPr>
                <w:sz w:val="18"/>
                <w:szCs w:val="18"/>
                <w:lang w:val="en-GB"/>
              </w:rPr>
              <w:t>i</w:t>
            </w:r>
            <w:r w:rsidRPr="00563BA3">
              <w:rPr>
                <w:sz w:val="18"/>
                <w:szCs w:val="18"/>
                <w:lang w:val="en-GB"/>
              </w:rPr>
              <w:t>nterpr</w:t>
            </w:r>
            <w:proofErr w:type="spellEnd"/>
            <w:r w:rsidRPr="00563BA3">
              <w:rPr>
                <w:sz w:val="18"/>
                <w:szCs w:val="18"/>
                <w:lang w:val="en-GB"/>
              </w:rPr>
              <w:t>.</w:t>
            </w:r>
            <w:r w:rsidRPr="003E6F11">
              <w:rPr>
                <w:sz w:val="18"/>
                <w:szCs w:val="18"/>
                <w:lang w:val="en-GB"/>
              </w:rPr>
              <w:tab/>
            </w:r>
          </w:p>
        </w:tc>
        <w:tc>
          <w:tcPr>
            <w:tcW w:w="1417" w:type="dxa"/>
            <w:shd w:val="clear" w:color="auto" w:fill="F2F2F2" w:themeFill="background1" w:themeFillShade="F2"/>
          </w:tcPr>
          <w:p w14:paraId="44075BB5" w14:textId="77777777" w:rsidR="00D1219D" w:rsidRPr="00545E81" w:rsidRDefault="00D1219D" w:rsidP="001126DA">
            <w:pPr>
              <w:keepNext/>
              <w:spacing w:line="240" w:lineRule="exact"/>
              <w:jc w:val="right"/>
              <w:rPr>
                <w:sz w:val="18"/>
                <w:szCs w:val="18"/>
                <w:lang w:val="de-DE"/>
              </w:rPr>
            </w:pPr>
            <w:r w:rsidRPr="00545E81">
              <w:rPr>
                <w:sz w:val="18"/>
                <w:szCs w:val="18"/>
                <w:lang w:val="de-DE"/>
              </w:rPr>
              <w:t>59.100</w:t>
            </w:r>
          </w:p>
        </w:tc>
      </w:tr>
      <w:tr w:rsidR="00D1219D" w:rsidRPr="008E3236" w14:paraId="6A9A8BBC" w14:textId="77777777" w:rsidTr="001126DA">
        <w:trPr>
          <w:trHeight w:val="150"/>
        </w:trPr>
        <w:tc>
          <w:tcPr>
            <w:tcW w:w="352" w:type="dxa"/>
            <w:vMerge/>
            <w:vAlign w:val="center"/>
          </w:tcPr>
          <w:p w14:paraId="268E6A22" w14:textId="77777777" w:rsidR="00D1219D" w:rsidRPr="00390F41" w:rsidRDefault="00D1219D" w:rsidP="001126DA">
            <w:pPr>
              <w:keepNext/>
              <w:spacing w:line="240" w:lineRule="exact"/>
              <w:jc w:val="left"/>
              <w:rPr>
                <w:b/>
                <w:sz w:val="18"/>
                <w:szCs w:val="18"/>
                <w:lang w:val="en-GB"/>
              </w:rPr>
            </w:pPr>
          </w:p>
        </w:tc>
        <w:tc>
          <w:tcPr>
            <w:tcW w:w="2835" w:type="dxa"/>
          </w:tcPr>
          <w:p w14:paraId="408A50F9" w14:textId="77777777" w:rsidR="00D1219D" w:rsidRPr="003E6F11" w:rsidRDefault="00D1219D" w:rsidP="001126DA">
            <w:pPr>
              <w:keepNext/>
              <w:spacing w:line="240" w:lineRule="exact"/>
              <w:rPr>
                <w:sz w:val="18"/>
                <w:szCs w:val="18"/>
                <w:lang w:val="en-GB"/>
              </w:rPr>
            </w:pPr>
            <w:proofErr w:type="spellStart"/>
            <w:r>
              <w:rPr>
                <w:sz w:val="18"/>
                <w:szCs w:val="18"/>
                <w:lang w:val="en-GB"/>
              </w:rPr>
              <w:t>EuroParl_UdS</w:t>
            </w:r>
            <w:proofErr w:type="spellEnd"/>
            <w:r>
              <w:rPr>
                <w:sz w:val="18"/>
                <w:szCs w:val="18"/>
                <w:lang w:val="en-GB"/>
              </w:rPr>
              <w:t xml:space="preserve"> EN orig. (written)</w:t>
            </w:r>
          </w:p>
        </w:tc>
        <w:tc>
          <w:tcPr>
            <w:tcW w:w="1417" w:type="dxa"/>
          </w:tcPr>
          <w:p w14:paraId="15514A42" w14:textId="77777777" w:rsidR="00D1219D" w:rsidRPr="008E3236" w:rsidRDefault="00D1219D" w:rsidP="001126DA">
            <w:pPr>
              <w:keepNext/>
              <w:spacing w:line="240" w:lineRule="exact"/>
              <w:jc w:val="right"/>
              <w:rPr>
                <w:sz w:val="18"/>
                <w:szCs w:val="18"/>
                <w:lang w:val="de-DE"/>
              </w:rPr>
            </w:pPr>
            <w:r w:rsidRPr="003E6F11">
              <w:rPr>
                <w:sz w:val="18"/>
                <w:szCs w:val="18"/>
                <w:lang w:val="en-GB"/>
              </w:rPr>
              <w:t>8.693.135</w:t>
            </w:r>
          </w:p>
        </w:tc>
      </w:tr>
      <w:tr w:rsidR="00D1219D" w:rsidRPr="003E6F11" w14:paraId="691C686F" w14:textId="77777777" w:rsidTr="001126DA">
        <w:tc>
          <w:tcPr>
            <w:tcW w:w="352" w:type="dxa"/>
            <w:vMerge/>
            <w:vAlign w:val="center"/>
          </w:tcPr>
          <w:p w14:paraId="45EF8942" w14:textId="77777777" w:rsidR="00D1219D" w:rsidRPr="00390F41" w:rsidRDefault="00D1219D" w:rsidP="001126DA">
            <w:pPr>
              <w:keepNext/>
              <w:spacing w:line="240" w:lineRule="exact"/>
              <w:jc w:val="left"/>
              <w:rPr>
                <w:b/>
                <w:sz w:val="18"/>
                <w:szCs w:val="18"/>
                <w:lang w:val="en-GB"/>
              </w:rPr>
            </w:pPr>
          </w:p>
        </w:tc>
        <w:tc>
          <w:tcPr>
            <w:tcW w:w="2835" w:type="dxa"/>
          </w:tcPr>
          <w:p w14:paraId="11717A47" w14:textId="77777777" w:rsidR="00D1219D" w:rsidRPr="003E6F11" w:rsidRDefault="00D1219D" w:rsidP="001126DA">
            <w:pPr>
              <w:keepNext/>
              <w:spacing w:line="240" w:lineRule="exact"/>
              <w:rPr>
                <w:sz w:val="18"/>
                <w:szCs w:val="18"/>
                <w:lang w:val="en-GB"/>
              </w:rPr>
            </w:pPr>
            <w:proofErr w:type="spellStart"/>
            <w:r w:rsidRPr="00563BA3">
              <w:rPr>
                <w:sz w:val="18"/>
                <w:szCs w:val="18"/>
                <w:lang w:val="en-GB"/>
              </w:rPr>
              <w:t>EuroParl</w:t>
            </w:r>
            <w:r>
              <w:rPr>
                <w:sz w:val="18"/>
                <w:szCs w:val="18"/>
                <w:lang w:val="en-GB"/>
              </w:rPr>
              <w:t>_UdS</w:t>
            </w:r>
            <w:proofErr w:type="spellEnd"/>
            <w:r w:rsidRPr="00563BA3">
              <w:rPr>
                <w:sz w:val="18"/>
                <w:szCs w:val="18"/>
                <w:lang w:val="en-GB"/>
              </w:rPr>
              <w:t xml:space="preserve"> EN </w:t>
            </w:r>
            <w:r>
              <w:rPr>
                <w:sz w:val="18"/>
                <w:szCs w:val="18"/>
                <w:lang w:val="en-GB"/>
              </w:rPr>
              <w:t>t</w:t>
            </w:r>
            <w:r w:rsidRPr="00563BA3">
              <w:rPr>
                <w:sz w:val="18"/>
                <w:szCs w:val="18"/>
                <w:lang w:val="en-GB"/>
              </w:rPr>
              <w:t>ransl.</w:t>
            </w:r>
            <w:r w:rsidRPr="003E6F11">
              <w:rPr>
                <w:sz w:val="18"/>
                <w:szCs w:val="18"/>
                <w:lang w:val="en-GB"/>
              </w:rPr>
              <w:tab/>
            </w:r>
          </w:p>
        </w:tc>
        <w:tc>
          <w:tcPr>
            <w:tcW w:w="1417" w:type="dxa"/>
          </w:tcPr>
          <w:p w14:paraId="496CAC57" w14:textId="77777777" w:rsidR="00D1219D" w:rsidRPr="003E6F11" w:rsidRDefault="00D1219D" w:rsidP="001126DA">
            <w:pPr>
              <w:keepNext/>
              <w:spacing w:line="240" w:lineRule="exact"/>
              <w:jc w:val="right"/>
              <w:rPr>
                <w:spacing w:val="-4"/>
                <w:sz w:val="18"/>
                <w:szCs w:val="18"/>
                <w:lang w:val="en-GB"/>
              </w:rPr>
            </w:pPr>
            <w:r w:rsidRPr="003E6F11">
              <w:rPr>
                <w:sz w:val="18"/>
                <w:szCs w:val="18"/>
                <w:lang w:val="en-GB"/>
              </w:rPr>
              <w:t>6.260.869</w:t>
            </w:r>
          </w:p>
        </w:tc>
      </w:tr>
      <w:tr w:rsidR="00D1219D" w:rsidRPr="003E6F11" w14:paraId="4D8A2420" w14:textId="77777777" w:rsidTr="001126DA">
        <w:trPr>
          <w:trHeight w:val="132"/>
        </w:trPr>
        <w:tc>
          <w:tcPr>
            <w:tcW w:w="352" w:type="dxa"/>
            <w:vMerge w:val="restart"/>
            <w:textDirection w:val="btLr"/>
            <w:vAlign w:val="center"/>
          </w:tcPr>
          <w:p w14:paraId="01DF5A92" w14:textId="77777777" w:rsidR="00D1219D" w:rsidRPr="00390F41" w:rsidRDefault="00D1219D" w:rsidP="001126DA">
            <w:pPr>
              <w:keepNext/>
              <w:spacing w:line="240" w:lineRule="exact"/>
              <w:ind w:left="113" w:right="113"/>
              <w:jc w:val="left"/>
              <w:rPr>
                <w:b/>
                <w:sz w:val="18"/>
                <w:szCs w:val="18"/>
                <w:lang w:val="en-GB"/>
              </w:rPr>
            </w:pPr>
            <w:r w:rsidRPr="00390F41">
              <w:rPr>
                <w:b/>
                <w:sz w:val="18"/>
                <w:szCs w:val="18"/>
                <w:lang w:val="en-GB"/>
              </w:rPr>
              <w:t>German</w:t>
            </w:r>
          </w:p>
        </w:tc>
        <w:tc>
          <w:tcPr>
            <w:tcW w:w="2835" w:type="dxa"/>
            <w:shd w:val="clear" w:color="auto" w:fill="F2F2F2" w:themeFill="background1" w:themeFillShade="F2"/>
          </w:tcPr>
          <w:p w14:paraId="70A24A42" w14:textId="77777777" w:rsidR="00D1219D" w:rsidRPr="003E6F11" w:rsidRDefault="00D1219D" w:rsidP="001126DA">
            <w:pPr>
              <w:keepNext/>
              <w:spacing w:line="240" w:lineRule="exact"/>
              <w:rPr>
                <w:sz w:val="18"/>
                <w:szCs w:val="18"/>
                <w:lang w:val="en-GB"/>
              </w:rPr>
            </w:pPr>
            <w:r>
              <w:rPr>
                <w:sz w:val="18"/>
                <w:szCs w:val="18"/>
                <w:lang w:val="en-GB"/>
              </w:rPr>
              <w:t>EPIC-</w:t>
            </w:r>
            <w:r w:rsidRPr="00563BA3">
              <w:rPr>
                <w:sz w:val="18"/>
                <w:szCs w:val="18"/>
                <w:lang w:val="en-GB"/>
              </w:rPr>
              <w:t xml:space="preserve">UdS </w:t>
            </w:r>
            <w:r>
              <w:rPr>
                <w:sz w:val="18"/>
                <w:szCs w:val="18"/>
                <w:lang w:val="en-GB"/>
              </w:rPr>
              <w:t>DE o</w:t>
            </w:r>
            <w:r w:rsidRPr="00563BA3">
              <w:rPr>
                <w:sz w:val="18"/>
                <w:szCs w:val="18"/>
                <w:lang w:val="en-GB"/>
              </w:rPr>
              <w:t xml:space="preserve">rig. (spoken) </w:t>
            </w:r>
          </w:p>
        </w:tc>
        <w:tc>
          <w:tcPr>
            <w:tcW w:w="1417" w:type="dxa"/>
            <w:shd w:val="clear" w:color="auto" w:fill="F2F2F2" w:themeFill="background1" w:themeFillShade="F2"/>
          </w:tcPr>
          <w:p w14:paraId="1D07C12A" w14:textId="77777777" w:rsidR="00D1219D" w:rsidRPr="003E6F11" w:rsidRDefault="00D1219D" w:rsidP="001126DA">
            <w:pPr>
              <w:keepNext/>
              <w:spacing w:line="240" w:lineRule="exact"/>
              <w:jc w:val="right"/>
              <w:rPr>
                <w:spacing w:val="-4"/>
                <w:sz w:val="18"/>
                <w:szCs w:val="18"/>
                <w:lang w:val="en-GB"/>
              </w:rPr>
            </w:pPr>
            <w:r w:rsidRPr="003E6F11">
              <w:rPr>
                <w:sz w:val="18"/>
                <w:szCs w:val="18"/>
                <w:lang w:val="en-GB"/>
              </w:rPr>
              <w:t>57.049</w:t>
            </w:r>
          </w:p>
        </w:tc>
      </w:tr>
      <w:tr w:rsidR="00D1219D" w:rsidRPr="003E6F11" w14:paraId="5B1BD082" w14:textId="77777777" w:rsidTr="001126DA">
        <w:trPr>
          <w:trHeight w:val="132"/>
        </w:trPr>
        <w:tc>
          <w:tcPr>
            <w:tcW w:w="352" w:type="dxa"/>
            <w:vMerge/>
          </w:tcPr>
          <w:p w14:paraId="4798BE7C" w14:textId="77777777" w:rsidR="00D1219D" w:rsidRDefault="00D1219D" w:rsidP="001126DA">
            <w:pPr>
              <w:keepNext/>
              <w:spacing w:line="240" w:lineRule="exact"/>
              <w:rPr>
                <w:sz w:val="18"/>
                <w:szCs w:val="18"/>
                <w:lang w:val="en-GB"/>
              </w:rPr>
            </w:pPr>
          </w:p>
        </w:tc>
        <w:tc>
          <w:tcPr>
            <w:tcW w:w="2835" w:type="dxa"/>
            <w:shd w:val="clear" w:color="auto" w:fill="F2F2F2" w:themeFill="background1" w:themeFillShade="F2"/>
          </w:tcPr>
          <w:p w14:paraId="49D0733D" w14:textId="77777777" w:rsidR="00D1219D" w:rsidRPr="003E6F11" w:rsidRDefault="00D1219D" w:rsidP="001126DA">
            <w:pPr>
              <w:keepNext/>
              <w:spacing w:line="240" w:lineRule="exact"/>
              <w:rPr>
                <w:sz w:val="18"/>
                <w:szCs w:val="18"/>
                <w:lang w:val="en-GB"/>
              </w:rPr>
            </w:pPr>
            <w:r>
              <w:rPr>
                <w:sz w:val="18"/>
                <w:szCs w:val="18"/>
                <w:lang w:val="en-GB"/>
              </w:rPr>
              <w:t>EPIC-UdS D</w:t>
            </w:r>
            <w:r w:rsidRPr="00563BA3">
              <w:rPr>
                <w:sz w:val="18"/>
                <w:szCs w:val="18"/>
                <w:lang w:val="en-GB"/>
              </w:rPr>
              <w:t xml:space="preserve">E </w:t>
            </w:r>
            <w:proofErr w:type="spellStart"/>
            <w:r w:rsidRPr="00563BA3">
              <w:rPr>
                <w:sz w:val="18"/>
                <w:szCs w:val="18"/>
                <w:lang w:val="en-GB"/>
              </w:rPr>
              <w:t>interpr</w:t>
            </w:r>
            <w:proofErr w:type="spellEnd"/>
            <w:r w:rsidRPr="00563BA3">
              <w:rPr>
                <w:sz w:val="18"/>
                <w:szCs w:val="18"/>
                <w:lang w:val="en-GB"/>
              </w:rPr>
              <w:t>.</w:t>
            </w:r>
            <w:r w:rsidRPr="003E6F11">
              <w:rPr>
                <w:sz w:val="18"/>
                <w:szCs w:val="18"/>
                <w:lang w:val="en-GB"/>
              </w:rPr>
              <w:tab/>
            </w:r>
          </w:p>
        </w:tc>
        <w:tc>
          <w:tcPr>
            <w:tcW w:w="1417" w:type="dxa"/>
            <w:shd w:val="clear" w:color="auto" w:fill="F2F2F2" w:themeFill="background1" w:themeFillShade="F2"/>
          </w:tcPr>
          <w:p w14:paraId="5CE1BCFB" w14:textId="77777777" w:rsidR="00D1219D" w:rsidRPr="003E6F11" w:rsidRDefault="00D1219D" w:rsidP="001126DA">
            <w:pPr>
              <w:keepNext/>
              <w:spacing w:line="240" w:lineRule="exact"/>
              <w:jc w:val="right"/>
              <w:rPr>
                <w:spacing w:val="-4"/>
                <w:sz w:val="18"/>
                <w:szCs w:val="18"/>
                <w:lang w:val="en-GB"/>
              </w:rPr>
            </w:pPr>
            <w:r w:rsidRPr="003E6F11">
              <w:rPr>
                <w:sz w:val="18"/>
                <w:szCs w:val="18"/>
                <w:lang w:val="en-GB"/>
              </w:rPr>
              <w:t>58.218</w:t>
            </w:r>
          </w:p>
        </w:tc>
      </w:tr>
      <w:tr w:rsidR="00D1219D" w:rsidRPr="003E6F11" w14:paraId="4A4D5F04" w14:textId="77777777" w:rsidTr="001126DA">
        <w:trPr>
          <w:trHeight w:val="132"/>
        </w:trPr>
        <w:tc>
          <w:tcPr>
            <w:tcW w:w="352" w:type="dxa"/>
            <w:vMerge/>
          </w:tcPr>
          <w:p w14:paraId="551AF792" w14:textId="77777777" w:rsidR="00D1219D" w:rsidRDefault="00D1219D" w:rsidP="001126DA">
            <w:pPr>
              <w:keepNext/>
              <w:spacing w:line="240" w:lineRule="exact"/>
              <w:rPr>
                <w:sz w:val="18"/>
                <w:szCs w:val="18"/>
                <w:lang w:val="en-GB"/>
              </w:rPr>
            </w:pPr>
          </w:p>
        </w:tc>
        <w:tc>
          <w:tcPr>
            <w:tcW w:w="2835" w:type="dxa"/>
          </w:tcPr>
          <w:p w14:paraId="06988EE8" w14:textId="77777777" w:rsidR="00D1219D" w:rsidRPr="003E6F11" w:rsidRDefault="00D1219D" w:rsidP="001126DA">
            <w:pPr>
              <w:keepNext/>
              <w:spacing w:line="240" w:lineRule="exact"/>
              <w:rPr>
                <w:sz w:val="18"/>
                <w:szCs w:val="18"/>
                <w:lang w:val="en-GB"/>
              </w:rPr>
            </w:pPr>
            <w:proofErr w:type="spellStart"/>
            <w:r>
              <w:rPr>
                <w:sz w:val="18"/>
                <w:szCs w:val="18"/>
                <w:lang w:val="en-GB"/>
              </w:rPr>
              <w:t>EuroParl_UdS</w:t>
            </w:r>
            <w:proofErr w:type="spellEnd"/>
            <w:r>
              <w:rPr>
                <w:sz w:val="18"/>
                <w:szCs w:val="18"/>
                <w:lang w:val="en-GB"/>
              </w:rPr>
              <w:t xml:space="preserve"> D</w:t>
            </w:r>
            <w:r w:rsidRPr="00563BA3">
              <w:rPr>
                <w:sz w:val="18"/>
                <w:szCs w:val="18"/>
                <w:lang w:val="en-GB"/>
              </w:rPr>
              <w:t>E</w:t>
            </w:r>
            <w:r>
              <w:rPr>
                <w:sz w:val="18"/>
                <w:szCs w:val="18"/>
                <w:lang w:val="en-GB"/>
              </w:rPr>
              <w:t xml:space="preserve"> o</w:t>
            </w:r>
            <w:r w:rsidRPr="00563BA3">
              <w:rPr>
                <w:sz w:val="18"/>
                <w:szCs w:val="18"/>
                <w:lang w:val="en-GB"/>
              </w:rPr>
              <w:t xml:space="preserve">rig. (written) </w:t>
            </w:r>
          </w:p>
        </w:tc>
        <w:tc>
          <w:tcPr>
            <w:tcW w:w="1417" w:type="dxa"/>
          </w:tcPr>
          <w:p w14:paraId="25AF1F38" w14:textId="77777777" w:rsidR="00D1219D" w:rsidRPr="003E6F11" w:rsidRDefault="00D1219D" w:rsidP="001126DA">
            <w:pPr>
              <w:keepNext/>
              <w:spacing w:line="240" w:lineRule="exact"/>
              <w:jc w:val="right"/>
              <w:rPr>
                <w:spacing w:val="-4"/>
                <w:sz w:val="18"/>
                <w:szCs w:val="18"/>
                <w:lang w:val="en-GB"/>
              </w:rPr>
            </w:pPr>
            <w:r w:rsidRPr="003E6F11">
              <w:rPr>
                <w:sz w:val="18"/>
                <w:szCs w:val="18"/>
                <w:lang w:val="en-GB"/>
              </w:rPr>
              <w:t>7.869.289</w:t>
            </w:r>
          </w:p>
        </w:tc>
      </w:tr>
      <w:tr w:rsidR="00D1219D" w:rsidRPr="003E6F11" w14:paraId="4F750ECE" w14:textId="77777777" w:rsidTr="001126DA">
        <w:trPr>
          <w:trHeight w:val="132"/>
        </w:trPr>
        <w:tc>
          <w:tcPr>
            <w:tcW w:w="352" w:type="dxa"/>
            <w:vMerge/>
          </w:tcPr>
          <w:p w14:paraId="1542F4B9" w14:textId="77777777" w:rsidR="00D1219D" w:rsidRDefault="00D1219D" w:rsidP="001126DA">
            <w:pPr>
              <w:keepNext/>
              <w:spacing w:line="240" w:lineRule="exact"/>
              <w:rPr>
                <w:sz w:val="18"/>
                <w:szCs w:val="18"/>
                <w:lang w:val="en-GB"/>
              </w:rPr>
            </w:pPr>
          </w:p>
        </w:tc>
        <w:tc>
          <w:tcPr>
            <w:tcW w:w="2835" w:type="dxa"/>
          </w:tcPr>
          <w:p w14:paraId="44B30FA2" w14:textId="77777777" w:rsidR="00D1219D" w:rsidRPr="003E6F11" w:rsidRDefault="00D1219D" w:rsidP="001126DA">
            <w:pPr>
              <w:keepNext/>
              <w:spacing w:line="240" w:lineRule="exact"/>
              <w:rPr>
                <w:sz w:val="18"/>
                <w:szCs w:val="18"/>
                <w:lang w:val="en-GB"/>
              </w:rPr>
            </w:pPr>
            <w:proofErr w:type="spellStart"/>
            <w:r>
              <w:rPr>
                <w:sz w:val="18"/>
                <w:szCs w:val="18"/>
                <w:lang w:val="en-GB"/>
              </w:rPr>
              <w:t>EuroParl_UdS</w:t>
            </w:r>
            <w:proofErr w:type="spellEnd"/>
            <w:r>
              <w:rPr>
                <w:sz w:val="18"/>
                <w:szCs w:val="18"/>
                <w:lang w:val="en-GB"/>
              </w:rPr>
              <w:t xml:space="preserve"> D</w:t>
            </w:r>
            <w:r w:rsidRPr="00563BA3">
              <w:rPr>
                <w:sz w:val="18"/>
                <w:szCs w:val="18"/>
                <w:lang w:val="en-GB"/>
              </w:rPr>
              <w:t>E transl.</w:t>
            </w:r>
          </w:p>
        </w:tc>
        <w:tc>
          <w:tcPr>
            <w:tcW w:w="1417" w:type="dxa"/>
          </w:tcPr>
          <w:p w14:paraId="246B9D0F" w14:textId="77777777" w:rsidR="00D1219D" w:rsidRPr="003E6F11" w:rsidRDefault="00D1219D" w:rsidP="001126DA">
            <w:pPr>
              <w:keepNext/>
              <w:spacing w:line="240" w:lineRule="exact"/>
              <w:jc w:val="right"/>
              <w:rPr>
                <w:spacing w:val="-4"/>
                <w:sz w:val="18"/>
                <w:szCs w:val="18"/>
                <w:lang w:val="en-GB"/>
              </w:rPr>
            </w:pPr>
            <w:r w:rsidRPr="003E6F11">
              <w:rPr>
                <w:sz w:val="18"/>
                <w:szCs w:val="18"/>
                <w:lang w:val="en-GB"/>
              </w:rPr>
              <w:t>3.100.647</w:t>
            </w:r>
          </w:p>
        </w:tc>
      </w:tr>
    </w:tbl>
    <w:p w14:paraId="03BE8A34" w14:textId="2DDD5A6E" w:rsidR="0074418E" w:rsidRDefault="00545E81" w:rsidP="00F44789">
      <w:pPr>
        <w:autoSpaceDE w:val="0"/>
        <w:autoSpaceDN w:val="0"/>
        <w:adjustRightInd w:val="0"/>
        <w:spacing w:before="120" w:after="0"/>
        <w:jc w:val="center"/>
        <w:rPr>
          <w:rFonts w:cs="Times New Roman"/>
          <w:szCs w:val="20"/>
          <w:lang w:val="en-GB"/>
        </w:rPr>
      </w:pPr>
      <w:r w:rsidRPr="007C0F3B">
        <w:rPr>
          <w:rFonts w:cs="Times New Roman"/>
          <w:szCs w:val="20"/>
          <w:lang w:val="en-GB"/>
        </w:rPr>
        <w:t xml:space="preserve">Table 1: Corpus size of </w:t>
      </w:r>
      <w:proofErr w:type="spellStart"/>
      <w:r w:rsidRPr="007C0F3B">
        <w:rPr>
          <w:rFonts w:cs="Times New Roman"/>
          <w:szCs w:val="20"/>
          <w:lang w:val="en-GB"/>
        </w:rPr>
        <w:t>EuroParl_UdS</w:t>
      </w:r>
      <w:proofErr w:type="spellEnd"/>
      <w:r w:rsidRPr="007C0F3B">
        <w:rPr>
          <w:rFonts w:cs="Times New Roman"/>
          <w:szCs w:val="20"/>
          <w:lang w:val="en-GB"/>
        </w:rPr>
        <w:t xml:space="preserve"> and EPIC-UdS V3</w:t>
      </w:r>
      <w:r w:rsidRPr="007C0F3B">
        <w:rPr>
          <w:rStyle w:val="Funotenzeichen"/>
          <w:rFonts w:cs="Times New Roman"/>
          <w:szCs w:val="20"/>
          <w:lang w:val="en-GB"/>
        </w:rPr>
        <w:footnoteReference w:id="2"/>
      </w:r>
    </w:p>
    <w:p w14:paraId="609898B5" w14:textId="77777777" w:rsidR="00F44789" w:rsidRDefault="00F44789" w:rsidP="007E3877">
      <w:pPr>
        <w:autoSpaceDE w:val="0"/>
        <w:autoSpaceDN w:val="0"/>
        <w:adjustRightInd w:val="0"/>
        <w:spacing w:after="0"/>
        <w:rPr>
          <w:rFonts w:cs="Times New Roman"/>
          <w:sz w:val="14"/>
          <w:szCs w:val="20"/>
          <w:lang w:val="en-GB"/>
        </w:rPr>
      </w:pPr>
    </w:p>
    <w:p w14:paraId="08DFBA66" w14:textId="7B0B985F" w:rsidR="007F7626" w:rsidRPr="00747A09" w:rsidRDefault="00E913E4" w:rsidP="007E3877">
      <w:pPr>
        <w:autoSpaceDE w:val="0"/>
        <w:autoSpaceDN w:val="0"/>
        <w:adjustRightInd w:val="0"/>
        <w:spacing w:after="0"/>
        <w:rPr>
          <w:lang w:val="en-GB"/>
        </w:rPr>
      </w:pPr>
      <w:proofErr w:type="spellStart"/>
      <w:r w:rsidRPr="007C0F3B">
        <w:rPr>
          <w:lang w:val="en-GB"/>
        </w:rPr>
        <w:t>EuroParl_UdS</w:t>
      </w:r>
      <w:proofErr w:type="spellEnd"/>
      <w:r w:rsidRPr="007C0F3B">
        <w:rPr>
          <w:lang w:val="en-GB"/>
        </w:rPr>
        <w:t xml:space="preserve"> and EPIC-UdS complement </w:t>
      </w:r>
      <w:r w:rsidR="007F7626" w:rsidRPr="007C0F3B">
        <w:rPr>
          <w:lang w:val="en-GB"/>
        </w:rPr>
        <w:t xml:space="preserve">each other. Additionally, they complement other European Parliament datasets </w:t>
      </w:r>
      <w:r w:rsidR="006467E1">
        <w:rPr>
          <w:lang w:val="en-GB"/>
        </w:rPr>
        <w:t>that contain</w:t>
      </w:r>
      <w:r w:rsidR="007F7626" w:rsidRPr="007C0F3B">
        <w:rPr>
          <w:lang w:val="en-GB"/>
        </w:rPr>
        <w:t xml:space="preserve"> translated or interpreted texts such as the </w:t>
      </w:r>
      <w:proofErr w:type="spellStart"/>
      <w:r w:rsidR="007F7626" w:rsidRPr="007C0F3B">
        <w:rPr>
          <w:lang w:val="en-GB"/>
        </w:rPr>
        <w:t>EuroParl</w:t>
      </w:r>
      <w:proofErr w:type="spellEnd"/>
      <w:r w:rsidR="007F7626" w:rsidRPr="007C0F3B">
        <w:rPr>
          <w:lang w:val="en-GB"/>
        </w:rPr>
        <w:t xml:space="preserve"> Simultaneous Interpreting Corpus (ESIC, </w:t>
      </w:r>
      <w:proofErr w:type="spellStart"/>
      <w:r w:rsidR="007F7626" w:rsidRPr="007C0F3B">
        <w:rPr>
          <w:lang w:val="en-GB"/>
        </w:rPr>
        <w:t>Macháček</w:t>
      </w:r>
      <w:proofErr w:type="spellEnd"/>
      <w:r w:rsidR="007F7626" w:rsidRPr="007C0F3B">
        <w:rPr>
          <w:lang w:val="en-GB"/>
        </w:rPr>
        <w:t xml:space="preserve"> et al., 2021), the Hungarian European Parliamentary Intermodal Corpus (HEPIC, </w:t>
      </w:r>
      <w:proofErr w:type="spellStart"/>
      <w:r w:rsidR="007F7626" w:rsidRPr="007C0F3B">
        <w:rPr>
          <w:lang w:val="en-GB"/>
        </w:rPr>
        <w:t>Götz</w:t>
      </w:r>
      <w:proofErr w:type="spellEnd"/>
      <w:r w:rsidR="007F7626" w:rsidRPr="007C0F3B">
        <w:rPr>
          <w:lang w:val="en-GB"/>
        </w:rPr>
        <w:t xml:space="preserve">, 2020), the Polish Interpreting Corpus (PINC, </w:t>
      </w:r>
      <w:proofErr w:type="spellStart"/>
      <w:r w:rsidR="007C0F3B">
        <w:rPr>
          <w:lang w:val="en-GB"/>
        </w:rPr>
        <w:t>Chmiel</w:t>
      </w:r>
      <w:proofErr w:type="spellEnd"/>
      <w:r w:rsidR="007C0F3B">
        <w:rPr>
          <w:lang w:val="en-GB"/>
        </w:rPr>
        <w:t xml:space="preserve"> et</w:t>
      </w:r>
      <w:r w:rsidR="007F7626" w:rsidRPr="007C0F3B">
        <w:rPr>
          <w:lang w:val="en-GB"/>
        </w:rPr>
        <w:t xml:space="preserve"> al</w:t>
      </w:r>
      <w:r w:rsidR="007C0F3B">
        <w:rPr>
          <w:lang w:val="en-GB"/>
        </w:rPr>
        <w:t>.,</w:t>
      </w:r>
      <w:r w:rsidR="007F7626" w:rsidRPr="007C0F3B">
        <w:rPr>
          <w:lang w:val="en-GB"/>
        </w:rPr>
        <w:t xml:space="preserve"> 2022) and the EP-Poland Interpreting Corpus (</w:t>
      </w:r>
      <w:proofErr w:type="spellStart"/>
      <w:r w:rsidR="007F7626" w:rsidRPr="007C0F3B">
        <w:rPr>
          <w:lang w:val="en-GB"/>
        </w:rPr>
        <w:t>Bartłomiejczyk</w:t>
      </w:r>
      <w:proofErr w:type="spellEnd"/>
      <w:r w:rsidR="007F7626" w:rsidRPr="007C0F3B">
        <w:rPr>
          <w:lang w:val="en-GB"/>
        </w:rPr>
        <w:t xml:space="preserve"> et al.</w:t>
      </w:r>
      <w:r w:rsidR="007C0F3B">
        <w:rPr>
          <w:lang w:val="en-GB"/>
        </w:rPr>
        <w:t>,</w:t>
      </w:r>
      <w:r w:rsidR="007F7626" w:rsidRPr="007C0F3B">
        <w:rPr>
          <w:lang w:val="en-GB"/>
        </w:rPr>
        <w:t xml:space="preserve"> 2022). EPIC-UdS in particular builds on the experience of existing EPIC</w:t>
      </w:r>
      <w:r w:rsidR="007F7626" w:rsidRPr="007C0F3B">
        <w:rPr>
          <w:rStyle w:val="Funotenzeichen"/>
          <w:lang w:val="en-GB"/>
        </w:rPr>
        <w:footnoteReference w:id="3"/>
      </w:r>
      <w:r w:rsidR="007F7626" w:rsidRPr="007C0F3B">
        <w:rPr>
          <w:lang w:val="en-GB"/>
        </w:rPr>
        <w:t xml:space="preserve"> parallel corpora </w:t>
      </w:r>
      <w:r w:rsidR="00BE4864">
        <w:rPr>
          <w:lang w:val="en-GB"/>
        </w:rPr>
        <w:t xml:space="preserve">developed at the </w:t>
      </w:r>
      <w:r w:rsidR="00BE4864" w:rsidRPr="00BE4864">
        <w:rPr>
          <w:lang w:val="en-GB"/>
        </w:rPr>
        <w:t xml:space="preserve">University of Bologna </w:t>
      </w:r>
      <w:r w:rsidR="007F7626" w:rsidRPr="007C0F3B">
        <w:rPr>
          <w:lang w:val="en-GB"/>
        </w:rPr>
        <w:t xml:space="preserve">(cf. </w:t>
      </w:r>
      <w:proofErr w:type="spellStart"/>
      <w:r w:rsidR="000F65F9" w:rsidRPr="007C0F3B">
        <w:rPr>
          <w:lang w:val="en-GB"/>
        </w:rPr>
        <w:t>Bendazzoli</w:t>
      </w:r>
      <w:proofErr w:type="spellEnd"/>
      <w:r w:rsidR="000F65F9" w:rsidRPr="007C0F3B">
        <w:rPr>
          <w:lang w:val="en-GB"/>
        </w:rPr>
        <w:t xml:space="preserve"> and</w:t>
      </w:r>
      <w:r w:rsidR="007F7626" w:rsidRPr="007C0F3B">
        <w:rPr>
          <w:lang w:val="en-GB"/>
        </w:rPr>
        <w:t xml:space="preserve"> </w:t>
      </w:r>
      <w:proofErr w:type="spellStart"/>
      <w:r w:rsidR="007F7626" w:rsidRPr="007C0F3B">
        <w:rPr>
          <w:lang w:val="en-GB"/>
        </w:rPr>
        <w:t>Sandrelli</w:t>
      </w:r>
      <w:proofErr w:type="spellEnd"/>
      <w:r w:rsidR="007C0F3B">
        <w:rPr>
          <w:lang w:val="en-GB"/>
        </w:rPr>
        <w:t>,</w:t>
      </w:r>
      <w:r w:rsidR="007F7626" w:rsidRPr="007C0F3B">
        <w:rPr>
          <w:lang w:val="en-GB"/>
        </w:rPr>
        <w:t xml:space="preserve"> 2005; Russo et al.</w:t>
      </w:r>
      <w:r w:rsidR="007C0F3B">
        <w:rPr>
          <w:lang w:val="en-GB"/>
        </w:rPr>
        <w:t>,</w:t>
      </w:r>
      <w:r w:rsidR="007F7626" w:rsidRPr="007C0F3B">
        <w:rPr>
          <w:lang w:val="en-GB"/>
        </w:rPr>
        <w:t xml:space="preserve"> 20</w:t>
      </w:r>
      <w:r w:rsidR="002C758C" w:rsidRPr="007C0F3B">
        <w:rPr>
          <w:lang w:val="en-GB"/>
        </w:rPr>
        <w:t>12</w:t>
      </w:r>
      <w:r w:rsidR="007F7626" w:rsidRPr="007C0F3B">
        <w:rPr>
          <w:lang w:val="en-GB"/>
        </w:rPr>
        <w:t xml:space="preserve">, </w:t>
      </w:r>
      <w:proofErr w:type="spellStart"/>
      <w:r w:rsidR="007F7626" w:rsidRPr="007C0F3B">
        <w:rPr>
          <w:lang w:val="en-GB"/>
        </w:rPr>
        <w:t>Bernardini</w:t>
      </w:r>
      <w:proofErr w:type="spellEnd"/>
      <w:r w:rsidR="007F7626" w:rsidRPr="007C0F3B">
        <w:rPr>
          <w:lang w:val="en-GB"/>
        </w:rPr>
        <w:t xml:space="preserve"> et al.</w:t>
      </w:r>
      <w:r w:rsidR="007C0F3B">
        <w:rPr>
          <w:lang w:val="en-GB"/>
        </w:rPr>
        <w:t>,</w:t>
      </w:r>
      <w:r w:rsidR="007F7626" w:rsidRPr="007C0F3B">
        <w:rPr>
          <w:lang w:val="en-GB"/>
        </w:rPr>
        <w:t xml:space="preserve"> 2018) and </w:t>
      </w:r>
      <w:r w:rsidR="007F7626" w:rsidRPr="008A0258">
        <w:rPr>
          <w:lang w:val="en-GB"/>
        </w:rPr>
        <w:t>EPICG</w:t>
      </w:r>
      <w:r w:rsidR="008A0258" w:rsidRPr="008A0258">
        <w:rPr>
          <w:lang w:val="en-GB"/>
        </w:rPr>
        <w:t xml:space="preserve"> at </w:t>
      </w:r>
      <w:r w:rsidR="008A0258" w:rsidRPr="008A0258">
        <w:rPr>
          <w:iCs/>
          <w:lang w:val="en-GB"/>
        </w:rPr>
        <w:t>Ghent</w:t>
      </w:r>
      <w:r w:rsidR="008A0258" w:rsidRPr="008A0258">
        <w:rPr>
          <w:lang w:val="en-GB"/>
        </w:rPr>
        <w:t xml:space="preserve"> University</w:t>
      </w:r>
      <w:r w:rsidR="007F7626" w:rsidRPr="007C0F3B">
        <w:rPr>
          <w:lang w:val="en-GB"/>
        </w:rPr>
        <w:t xml:space="preserve"> (</w:t>
      </w:r>
      <w:proofErr w:type="spellStart"/>
      <w:r w:rsidR="007F7626" w:rsidRPr="007C0F3B">
        <w:rPr>
          <w:lang w:val="en-GB"/>
        </w:rPr>
        <w:t>Defrancq</w:t>
      </w:r>
      <w:proofErr w:type="spellEnd"/>
      <w:r w:rsidR="007F7626" w:rsidRPr="007C0F3B">
        <w:rPr>
          <w:lang w:val="en-GB"/>
        </w:rPr>
        <w:t xml:space="preserve"> </w:t>
      </w:r>
      <w:r w:rsidR="00A87927" w:rsidRPr="007C0F3B">
        <w:rPr>
          <w:lang w:val="en-GB"/>
        </w:rPr>
        <w:t>et al.</w:t>
      </w:r>
      <w:r w:rsidR="007C0F3B">
        <w:rPr>
          <w:lang w:val="en-GB"/>
        </w:rPr>
        <w:t>,</w:t>
      </w:r>
      <w:r w:rsidR="00A87927" w:rsidRPr="007C0F3B">
        <w:rPr>
          <w:lang w:val="en-GB"/>
        </w:rPr>
        <w:t xml:space="preserve"> </w:t>
      </w:r>
      <w:r w:rsidR="007F7626" w:rsidRPr="007C0F3B">
        <w:rPr>
          <w:lang w:val="en-GB"/>
        </w:rPr>
        <w:t>2015) by using similar standards and transcription guidelines</w:t>
      </w:r>
      <w:r w:rsidR="00A66266">
        <w:rPr>
          <w:lang w:val="en-GB"/>
        </w:rPr>
        <w:t>,</w:t>
      </w:r>
      <w:r w:rsidR="007F7626" w:rsidRPr="007C0F3B">
        <w:rPr>
          <w:lang w:val="en-GB"/>
        </w:rPr>
        <w:t xml:space="preserve"> and it extends them with the German-English language pair. </w:t>
      </w:r>
      <w:r w:rsidR="00A66266">
        <w:rPr>
          <w:lang w:val="en-GB"/>
        </w:rPr>
        <w:t>There is also</w:t>
      </w:r>
      <w:r w:rsidR="007E3877" w:rsidRPr="00747A09">
        <w:rPr>
          <w:lang w:val="en-GB"/>
        </w:rPr>
        <w:t xml:space="preserve"> EPTIC (the European Parliament Translation and Interpreting Corpus), a bidirectional English-Italian corpus of interpreted and translated EU Parliament proceedings</w:t>
      </w:r>
      <w:r w:rsidR="00747A09">
        <w:rPr>
          <w:lang w:val="en-GB"/>
        </w:rPr>
        <w:t xml:space="preserve"> </w:t>
      </w:r>
      <w:r w:rsidR="007E3877" w:rsidRPr="00747A09">
        <w:rPr>
          <w:lang w:val="en-GB"/>
        </w:rPr>
        <w:t>aligned to each other and to their corresponding source texts, i.e. the transcripts of the speeches and their edited and published written versions</w:t>
      </w:r>
      <w:r w:rsidR="00747A09">
        <w:rPr>
          <w:lang w:val="en-GB"/>
        </w:rPr>
        <w:t xml:space="preserve"> (</w:t>
      </w:r>
      <w:proofErr w:type="spellStart"/>
      <w:r w:rsidR="007C0F3B">
        <w:rPr>
          <w:lang w:val="en-GB"/>
        </w:rPr>
        <w:t>Bernardini</w:t>
      </w:r>
      <w:proofErr w:type="spellEnd"/>
      <w:r w:rsidR="00747A09" w:rsidRPr="007C0F3B">
        <w:rPr>
          <w:lang w:val="en-GB"/>
        </w:rPr>
        <w:t xml:space="preserve"> et al., 2016</w:t>
      </w:r>
      <w:r w:rsidR="00747A09">
        <w:rPr>
          <w:lang w:val="en-GB"/>
        </w:rPr>
        <w:t xml:space="preserve">). </w:t>
      </w:r>
      <w:r w:rsidR="007E3877" w:rsidRPr="00747A09">
        <w:rPr>
          <w:lang w:val="en-GB"/>
        </w:rPr>
        <w:t xml:space="preserve">The range of these corpora can be used to test hypotheses from translation studies in </w:t>
      </w:r>
      <w:r w:rsidR="00166091">
        <w:rPr>
          <w:lang w:val="en-GB"/>
        </w:rPr>
        <w:t xml:space="preserve">translated and / or </w:t>
      </w:r>
      <w:r w:rsidR="007E3877" w:rsidRPr="00747A09">
        <w:rPr>
          <w:lang w:val="en-GB"/>
        </w:rPr>
        <w:t>simultaneous interpreted language. Some</w:t>
      </w:r>
      <w:r w:rsidR="005327B7">
        <w:rPr>
          <w:lang w:val="en-GB"/>
        </w:rPr>
        <w:t xml:space="preserve"> of these datasets</w:t>
      </w:r>
      <w:r w:rsidR="007E3877" w:rsidRPr="00747A09">
        <w:rPr>
          <w:lang w:val="en-GB"/>
        </w:rPr>
        <w:t xml:space="preserve"> have been used, for instance, to look </w:t>
      </w:r>
      <w:r w:rsidR="00A66266">
        <w:rPr>
          <w:lang w:val="en-GB"/>
        </w:rPr>
        <w:t xml:space="preserve">at </w:t>
      </w:r>
      <w:r w:rsidR="007E3877" w:rsidRPr="00747A09">
        <w:rPr>
          <w:lang w:val="en-GB"/>
        </w:rPr>
        <w:t xml:space="preserve">lexical and syntactic simplification </w:t>
      </w:r>
      <w:r w:rsidR="0027185B">
        <w:rPr>
          <w:lang w:val="en-GB"/>
        </w:rPr>
        <w:t xml:space="preserve">processes, but the role of word </w:t>
      </w:r>
      <w:r w:rsidR="007E3877" w:rsidRPr="00747A09">
        <w:rPr>
          <w:lang w:val="en-GB"/>
        </w:rPr>
        <w:t>formation patterns in parliamentary discourse and in translated or interpreted speech has not yet been a major research focus despite its potential significance in this context.</w:t>
      </w:r>
    </w:p>
    <w:p w14:paraId="2AC42686" w14:textId="77777777" w:rsidR="007F7626" w:rsidRDefault="007F7626" w:rsidP="00C21AEE">
      <w:pPr>
        <w:autoSpaceDE w:val="0"/>
        <w:autoSpaceDN w:val="0"/>
        <w:adjustRightInd w:val="0"/>
        <w:spacing w:after="0"/>
        <w:rPr>
          <w:lang w:val="en-GB"/>
        </w:rPr>
      </w:pPr>
    </w:p>
    <w:p w14:paraId="3FF9BF91" w14:textId="442870BD" w:rsidR="00C21AEE" w:rsidRDefault="00390F41" w:rsidP="00C21AEE">
      <w:pPr>
        <w:autoSpaceDE w:val="0"/>
        <w:autoSpaceDN w:val="0"/>
        <w:adjustRightInd w:val="0"/>
        <w:spacing w:after="0"/>
        <w:rPr>
          <w:lang w:val="en-GB"/>
        </w:rPr>
      </w:pPr>
      <w:r>
        <w:rPr>
          <w:lang w:val="en-GB"/>
        </w:rPr>
        <w:t>Table 2 contains</w:t>
      </w:r>
      <w:r w:rsidR="00C21AEE" w:rsidRPr="003E6F11">
        <w:rPr>
          <w:lang w:val="en-GB"/>
        </w:rPr>
        <w:t xml:space="preserve"> example </w:t>
      </w:r>
      <w:r>
        <w:rPr>
          <w:lang w:val="en-GB"/>
        </w:rPr>
        <w:t xml:space="preserve">extracts </w:t>
      </w:r>
      <w:r w:rsidR="00C21AEE" w:rsidRPr="003E6F11">
        <w:rPr>
          <w:lang w:val="en-GB"/>
        </w:rPr>
        <w:t xml:space="preserve">from the </w:t>
      </w:r>
      <w:r w:rsidR="004F7FE5">
        <w:rPr>
          <w:lang w:val="en-GB"/>
        </w:rPr>
        <w:t xml:space="preserve">spoken </w:t>
      </w:r>
      <w:r w:rsidR="00C21AEE" w:rsidRPr="003E6F11">
        <w:rPr>
          <w:lang w:val="en-GB"/>
        </w:rPr>
        <w:t xml:space="preserve">and </w:t>
      </w:r>
      <w:r w:rsidR="004F7FE5" w:rsidRPr="003E6F11">
        <w:rPr>
          <w:lang w:val="en-GB"/>
        </w:rPr>
        <w:t xml:space="preserve">written </w:t>
      </w:r>
      <w:r w:rsidR="00C21AEE" w:rsidRPr="003E6F11">
        <w:rPr>
          <w:lang w:val="en-GB"/>
        </w:rPr>
        <w:t>versions of a</w:t>
      </w:r>
      <w:r>
        <w:rPr>
          <w:lang w:val="en-GB"/>
        </w:rPr>
        <w:t xml:space="preserve"> speech that illustrate</w:t>
      </w:r>
      <w:r w:rsidR="00C21AEE" w:rsidRPr="003E6F11">
        <w:rPr>
          <w:lang w:val="en-GB"/>
        </w:rPr>
        <w:t xml:space="preserve"> the use of initialisms </w:t>
      </w:r>
      <w:r w:rsidR="004F7FE5">
        <w:rPr>
          <w:lang w:val="en-GB"/>
        </w:rPr>
        <w:t>in the d</w:t>
      </w:r>
      <w:r w:rsidR="005327B7">
        <w:rPr>
          <w:lang w:val="en-GB"/>
        </w:rPr>
        <w:t>ifferent corpus section types</w:t>
      </w:r>
      <w:r w:rsidR="007E3877">
        <w:rPr>
          <w:lang w:val="en-GB"/>
        </w:rPr>
        <w:t xml:space="preserve"> used for the analysis in this paper</w:t>
      </w:r>
      <w:r w:rsidR="00C21AEE" w:rsidRPr="003E6F11">
        <w:rPr>
          <w:lang w:val="en-GB"/>
        </w:rPr>
        <w:t>.</w:t>
      </w:r>
      <w:r w:rsidR="008607A9">
        <w:rPr>
          <w:lang w:val="en-GB"/>
        </w:rPr>
        <w:t xml:space="preserve"> In this table, we see that </w:t>
      </w:r>
      <w:r w:rsidR="008607A9" w:rsidRPr="003E6F11">
        <w:rPr>
          <w:lang w:val="en-GB"/>
        </w:rPr>
        <w:t xml:space="preserve">there are not many differences </w:t>
      </w:r>
      <w:r w:rsidR="008607A9">
        <w:rPr>
          <w:lang w:val="en-GB"/>
        </w:rPr>
        <w:t>f</w:t>
      </w:r>
      <w:r w:rsidR="008607A9" w:rsidRPr="003E6F11">
        <w:rPr>
          <w:lang w:val="en-GB"/>
        </w:rPr>
        <w:t>rom</w:t>
      </w:r>
      <w:r w:rsidR="00221B16">
        <w:rPr>
          <w:lang w:val="en-GB"/>
        </w:rPr>
        <w:t xml:space="preserve"> the transcript of the live speech to the written and</w:t>
      </w:r>
      <w:r w:rsidR="008607A9" w:rsidRPr="003E6F11">
        <w:rPr>
          <w:lang w:val="en-GB"/>
        </w:rPr>
        <w:t xml:space="preserve"> published version</w:t>
      </w:r>
      <w:r w:rsidR="008607A9">
        <w:rPr>
          <w:lang w:val="en-GB"/>
        </w:rPr>
        <w:t xml:space="preserve"> in the </w:t>
      </w:r>
      <w:r w:rsidR="008607A9" w:rsidRPr="003E6F11">
        <w:rPr>
          <w:lang w:val="en-GB"/>
        </w:rPr>
        <w:t>German</w:t>
      </w:r>
      <w:r w:rsidR="008607A9">
        <w:rPr>
          <w:lang w:val="en-GB"/>
        </w:rPr>
        <w:t xml:space="preserve"> example</w:t>
      </w:r>
      <w:r w:rsidR="008607A9" w:rsidRPr="003E6F11">
        <w:rPr>
          <w:lang w:val="en-GB"/>
        </w:rPr>
        <w:t xml:space="preserve">, only a grammatically correct </w:t>
      </w:r>
      <w:r w:rsidR="008607A9">
        <w:rPr>
          <w:lang w:val="en-GB"/>
        </w:rPr>
        <w:t xml:space="preserve">form of the definitive </w:t>
      </w:r>
      <w:r w:rsidR="008607A9" w:rsidRPr="003E6F11">
        <w:rPr>
          <w:lang w:val="en-GB"/>
        </w:rPr>
        <w:t xml:space="preserve">article </w:t>
      </w:r>
      <w:r w:rsidR="008607A9">
        <w:rPr>
          <w:lang w:val="en-GB"/>
        </w:rPr>
        <w:t>“der”</w:t>
      </w:r>
      <w:r w:rsidR="008607A9" w:rsidRPr="003E6F11">
        <w:rPr>
          <w:lang w:val="en-GB"/>
        </w:rPr>
        <w:t xml:space="preserve"> </w:t>
      </w:r>
      <w:r w:rsidR="008607A9">
        <w:rPr>
          <w:lang w:val="en-GB"/>
        </w:rPr>
        <w:t>replaces “</w:t>
      </w:r>
      <w:r w:rsidR="008607A9" w:rsidRPr="003E6F11">
        <w:rPr>
          <w:lang w:val="en-GB"/>
        </w:rPr>
        <w:t>des</w:t>
      </w:r>
      <w:r w:rsidR="008607A9">
        <w:rPr>
          <w:lang w:val="en-GB"/>
        </w:rPr>
        <w:t xml:space="preserve">” before </w:t>
      </w:r>
      <w:r w:rsidR="008607A9" w:rsidRPr="00092775">
        <w:rPr>
          <w:i/>
          <w:lang w:val="en-GB"/>
        </w:rPr>
        <w:t xml:space="preserve">EFSF </w:t>
      </w:r>
      <w:r w:rsidR="008607A9" w:rsidRPr="003E6F11">
        <w:rPr>
          <w:lang w:val="en-GB"/>
        </w:rPr>
        <w:t xml:space="preserve">and </w:t>
      </w:r>
      <w:r w:rsidR="008607A9">
        <w:rPr>
          <w:lang w:val="en-GB"/>
        </w:rPr>
        <w:t>“</w:t>
      </w:r>
      <w:proofErr w:type="spellStart"/>
      <w:r w:rsidR="008607A9" w:rsidRPr="003E6F11">
        <w:rPr>
          <w:lang w:val="en-GB"/>
        </w:rPr>
        <w:t>Einsatz</w:t>
      </w:r>
      <w:proofErr w:type="spellEnd"/>
      <w:r w:rsidR="008607A9">
        <w:rPr>
          <w:lang w:val="en-GB"/>
        </w:rPr>
        <w:t>”</w:t>
      </w:r>
      <w:r w:rsidR="008607A9" w:rsidRPr="003E6F11">
        <w:rPr>
          <w:lang w:val="en-GB"/>
        </w:rPr>
        <w:t xml:space="preserve"> </w:t>
      </w:r>
      <w:r w:rsidR="008607A9">
        <w:rPr>
          <w:lang w:val="en-GB"/>
        </w:rPr>
        <w:t>is used instead of “</w:t>
      </w:r>
      <w:proofErr w:type="spellStart"/>
      <w:r w:rsidR="008607A9" w:rsidRPr="003E6F11">
        <w:rPr>
          <w:lang w:val="en-GB"/>
        </w:rPr>
        <w:t>Nutzen</w:t>
      </w:r>
      <w:proofErr w:type="spellEnd"/>
      <w:r w:rsidR="008607A9">
        <w:rPr>
          <w:lang w:val="en-GB"/>
        </w:rPr>
        <w:t>”</w:t>
      </w:r>
      <w:r w:rsidR="008607A9" w:rsidRPr="003E6F11">
        <w:rPr>
          <w:lang w:val="en-GB"/>
        </w:rPr>
        <w:t xml:space="preserve"> </w:t>
      </w:r>
      <w:r w:rsidR="008607A9">
        <w:rPr>
          <w:lang w:val="en-GB"/>
        </w:rPr>
        <w:t>in</w:t>
      </w:r>
      <w:r w:rsidR="008607A9" w:rsidRPr="003E6F11">
        <w:rPr>
          <w:lang w:val="en-GB"/>
        </w:rPr>
        <w:t xml:space="preserve"> this </w:t>
      </w:r>
      <w:r w:rsidR="00221B16">
        <w:rPr>
          <w:lang w:val="en-GB"/>
        </w:rPr>
        <w:t>nominal group</w:t>
      </w:r>
      <w:r w:rsidR="008607A9" w:rsidRPr="003E6F11">
        <w:rPr>
          <w:lang w:val="en-GB"/>
        </w:rPr>
        <w:t xml:space="preserve"> to use a more conventionali</w:t>
      </w:r>
      <w:r w:rsidR="000F4549">
        <w:rPr>
          <w:lang w:val="en-GB"/>
        </w:rPr>
        <w:t>s</w:t>
      </w:r>
      <w:r w:rsidR="008607A9" w:rsidRPr="003E6F11">
        <w:rPr>
          <w:lang w:val="en-GB"/>
        </w:rPr>
        <w:t xml:space="preserve">ed context in front of the </w:t>
      </w:r>
      <w:r w:rsidR="008607A9" w:rsidRPr="003E6F11">
        <w:rPr>
          <w:lang w:val="en-GB"/>
        </w:rPr>
        <w:lastRenderedPageBreak/>
        <w:t>initialism.</w:t>
      </w:r>
      <w:r w:rsidR="003E4797">
        <w:rPr>
          <w:lang w:val="en-GB"/>
        </w:rPr>
        <w:t xml:space="preserve"> The example</w:t>
      </w:r>
      <w:r w:rsidR="00221B16">
        <w:rPr>
          <w:lang w:val="en-GB"/>
        </w:rPr>
        <w:t>s</w:t>
      </w:r>
      <w:r w:rsidR="003E4797">
        <w:rPr>
          <w:lang w:val="en-GB"/>
        </w:rPr>
        <w:t xml:space="preserve"> in Table 2 </w:t>
      </w:r>
      <w:r w:rsidR="00221B16">
        <w:rPr>
          <w:lang w:val="en-GB"/>
        </w:rPr>
        <w:t>illustrate</w:t>
      </w:r>
      <w:r w:rsidR="003E4797" w:rsidRPr="003E6F11">
        <w:rPr>
          <w:lang w:val="en-GB"/>
        </w:rPr>
        <w:t xml:space="preserve"> what we might generally expect: </w:t>
      </w:r>
      <w:r w:rsidR="00221B16">
        <w:rPr>
          <w:lang w:val="en-GB"/>
        </w:rPr>
        <w:t>nominal groups</w:t>
      </w:r>
      <w:r w:rsidR="003E4797" w:rsidRPr="003E6F11">
        <w:rPr>
          <w:lang w:val="en-GB"/>
        </w:rPr>
        <w:t xml:space="preserve"> with initialisms sometimes become longer</w:t>
      </w:r>
      <w:r w:rsidR="00FC0625" w:rsidRPr="00FC0625">
        <w:rPr>
          <w:lang w:val="en-GB"/>
        </w:rPr>
        <w:t xml:space="preserve"> </w:t>
      </w:r>
      <w:r w:rsidR="00FC0625" w:rsidRPr="003E6F11">
        <w:rPr>
          <w:lang w:val="en-GB"/>
        </w:rPr>
        <w:t>in translations</w:t>
      </w:r>
      <w:r w:rsidR="003E4797" w:rsidRPr="003E6F11">
        <w:rPr>
          <w:lang w:val="en-GB"/>
        </w:rPr>
        <w:t xml:space="preserve"> v</w:t>
      </w:r>
      <w:r w:rsidR="003E4797">
        <w:rPr>
          <w:lang w:val="en-GB"/>
        </w:rPr>
        <w:t xml:space="preserve">ia explicitation. Here, </w:t>
      </w:r>
      <w:r w:rsidR="003E4797" w:rsidRPr="003E6F11">
        <w:rPr>
          <w:lang w:val="en-GB"/>
        </w:rPr>
        <w:t xml:space="preserve">the full term for </w:t>
      </w:r>
      <w:r w:rsidR="003E4797" w:rsidRPr="00092775">
        <w:rPr>
          <w:i/>
          <w:lang w:val="en-GB"/>
        </w:rPr>
        <w:t>EFSF</w:t>
      </w:r>
      <w:r w:rsidR="003E4797" w:rsidRPr="003E6F11">
        <w:rPr>
          <w:lang w:val="en-GB"/>
        </w:rPr>
        <w:t xml:space="preserve"> is added </w:t>
      </w:r>
      <w:r w:rsidR="00FD04D0">
        <w:rPr>
          <w:lang w:val="en-GB"/>
        </w:rPr>
        <w:t xml:space="preserve">in the English translation </w:t>
      </w:r>
      <w:r w:rsidR="003E4797" w:rsidRPr="003E6F11">
        <w:rPr>
          <w:lang w:val="en-GB"/>
        </w:rPr>
        <w:t>befor</w:t>
      </w:r>
      <w:r w:rsidR="003F43ED">
        <w:rPr>
          <w:lang w:val="en-GB"/>
        </w:rPr>
        <w:t>e the initialism</w:t>
      </w:r>
      <w:r w:rsidR="003E4797">
        <w:rPr>
          <w:lang w:val="en-GB"/>
        </w:rPr>
        <w:t xml:space="preserve"> is introduced. I</w:t>
      </w:r>
      <w:r w:rsidR="003E4797" w:rsidRPr="003E6F11">
        <w:rPr>
          <w:lang w:val="en-GB"/>
        </w:rPr>
        <w:t>n interpreted texts</w:t>
      </w:r>
      <w:r w:rsidR="003E4797">
        <w:rPr>
          <w:lang w:val="en-GB"/>
        </w:rPr>
        <w:t>,</w:t>
      </w:r>
      <w:r w:rsidR="003E4797" w:rsidRPr="003E6F11">
        <w:rPr>
          <w:lang w:val="en-GB"/>
        </w:rPr>
        <w:t xml:space="preserve"> </w:t>
      </w:r>
      <w:r w:rsidR="00221B16">
        <w:rPr>
          <w:lang w:val="en-GB"/>
        </w:rPr>
        <w:t>nominal groups</w:t>
      </w:r>
      <w:r w:rsidR="003E4797">
        <w:rPr>
          <w:lang w:val="en-GB"/>
        </w:rPr>
        <w:t xml:space="preserve"> with initialisms remain short. E</w:t>
      </w:r>
      <w:r w:rsidR="003E4797" w:rsidRPr="003E6F11">
        <w:rPr>
          <w:lang w:val="en-GB"/>
        </w:rPr>
        <w:t>xplicitation of initialisms is rare</w:t>
      </w:r>
      <w:r w:rsidR="003E4797">
        <w:rPr>
          <w:lang w:val="en-GB"/>
        </w:rPr>
        <w:t xml:space="preserve"> in interpreting</w:t>
      </w:r>
      <w:r w:rsidR="003E4797" w:rsidRPr="003E6F11">
        <w:rPr>
          <w:lang w:val="en-GB"/>
        </w:rPr>
        <w:t xml:space="preserve">, and </w:t>
      </w:r>
      <w:r w:rsidR="003E4797">
        <w:rPr>
          <w:lang w:val="en-GB"/>
        </w:rPr>
        <w:t xml:space="preserve">these forms </w:t>
      </w:r>
      <w:r w:rsidR="003E4797" w:rsidRPr="003E6F11">
        <w:rPr>
          <w:lang w:val="en-GB"/>
        </w:rPr>
        <w:t xml:space="preserve">are used in contexts of more general vocabulary than in the other </w:t>
      </w:r>
      <w:r w:rsidR="003E4797">
        <w:rPr>
          <w:lang w:val="en-GB"/>
        </w:rPr>
        <w:t>corpus sections (e.g.</w:t>
      </w:r>
      <w:r w:rsidR="003E4797" w:rsidRPr="003E6F11">
        <w:rPr>
          <w:lang w:val="en-GB"/>
        </w:rPr>
        <w:t xml:space="preserve"> </w:t>
      </w:r>
      <w:r w:rsidR="003E4797" w:rsidRPr="00092775">
        <w:rPr>
          <w:i/>
          <w:lang w:val="en-GB"/>
        </w:rPr>
        <w:t>“help from the EU”</w:t>
      </w:r>
      <w:r w:rsidR="003E4797">
        <w:rPr>
          <w:lang w:val="en-GB"/>
        </w:rPr>
        <w:t xml:space="preserve"> </w:t>
      </w:r>
      <w:r w:rsidR="00FD04D0">
        <w:rPr>
          <w:lang w:val="en-GB"/>
        </w:rPr>
        <w:t xml:space="preserve">in the </w:t>
      </w:r>
      <w:r w:rsidR="00FD04D0" w:rsidRPr="00FD04D0">
        <w:rPr>
          <w:lang w:val="en-GB"/>
        </w:rPr>
        <w:t>English interpreted version</w:t>
      </w:r>
      <w:r w:rsidR="00FD04D0">
        <w:rPr>
          <w:lang w:val="en-GB"/>
        </w:rPr>
        <w:t xml:space="preserve"> </w:t>
      </w:r>
      <w:r w:rsidR="003E4797">
        <w:rPr>
          <w:lang w:val="en-GB"/>
        </w:rPr>
        <w:t xml:space="preserve">vs. </w:t>
      </w:r>
      <w:r w:rsidR="003E4797" w:rsidRPr="00092775">
        <w:rPr>
          <w:i/>
          <w:lang w:val="en-GB"/>
        </w:rPr>
        <w:t>“remedial measures from the EU”</w:t>
      </w:r>
      <w:r w:rsidR="00FD04D0">
        <w:rPr>
          <w:i/>
          <w:lang w:val="en-GB"/>
        </w:rPr>
        <w:t xml:space="preserve"> </w:t>
      </w:r>
      <w:r w:rsidR="00FD04D0" w:rsidRPr="00FD04D0">
        <w:rPr>
          <w:lang w:val="en-GB"/>
        </w:rPr>
        <w:t>in the translated version</w:t>
      </w:r>
      <w:r w:rsidR="003E4797" w:rsidRPr="003E6F11">
        <w:rPr>
          <w:lang w:val="en-GB"/>
        </w:rPr>
        <w:t>).</w:t>
      </w:r>
    </w:p>
    <w:p w14:paraId="058B9A35" w14:textId="77777777" w:rsidR="00AD451E" w:rsidRPr="003E6F11" w:rsidRDefault="00AD451E" w:rsidP="00041379">
      <w:pPr>
        <w:autoSpaceDE w:val="0"/>
        <w:autoSpaceDN w:val="0"/>
        <w:adjustRightInd w:val="0"/>
        <w:spacing w:after="0" w:line="120" w:lineRule="exact"/>
        <w:rPr>
          <w:lang w:val="en-GB"/>
        </w:rPr>
      </w:pPr>
    </w:p>
    <w:tbl>
      <w:tblPr>
        <w:tblStyle w:val="Tabellenraster"/>
        <w:tblW w:w="4791" w:type="dxa"/>
        <w:tblInd w:w="-5" w:type="dxa"/>
        <w:tblLayout w:type="fixed"/>
        <w:tblLook w:val="04A0" w:firstRow="1" w:lastRow="0" w:firstColumn="1" w:lastColumn="0" w:noHBand="0" w:noVBand="1"/>
      </w:tblPr>
      <w:tblGrid>
        <w:gridCol w:w="2381"/>
        <w:gridCol w:w="2410"/>
      </w:tblGrid>
      <w:tr w:rsidR="00C21AEE" w:rsidRPr="003E6F11" w14:paraId="47C1A05B" w14:textId="77777777" w:rsidTr="008607A9">
        <w:trPr>
          <w:trHeight w:val="416"/>
        </w:trPr>
        <w:tc>
          <w:tcPr>
            <w:tcW w:w="2381" w:type="dxa"/>
          </w:tcPr>
          <w:p w14:paraId="38ED4AD2" w14:textId="72FE8899" w:rsidR="00C21AEE" w:rsidRPr="009A5AF2" w:rsidRDefault="00B1766E" w:rsidP="007F02C8">
            <w:pPr>
              <w:keepNext/>
              <w:spacing w:line="240" w:lineRule="auto"/>
              <w:jc w:val="left"/>
              <w:rPr>
                <w:b/>
                <w:sz w:val="18"/>
                <w:szCs w:val="18"/>
                <w:lang w:val="en-GB"/>
              </w:rPr>
            </w:pPr>
            <w:r w:rsidRPr="009A5AF2">
              <w:rPr>
                <w:b/>
                <w:sz w:val="18"/>
                <w:szCs w:val="18"/>
                <w:lang w:val="en-GB"/>
              </w:rPr>
              <w:t>EPIC-</w:t>
            </w:r>
            <w:r w:rsidR="00390F41" w:rsidRPr="009A5AF2">
              <w:rPr>
                <w:b/>
                <w:sz w:val="18"/>
                <w:szCs w:val="18"/>
                <w:lang w:val="en-GB"/>
              </w:rPr>
              <w:t xml:space="preserve">UdS DE orig. (spoken) </w:t>
            </w:r>
          </w:p>
        </w:tc>
        <w:tc>
          <w:tcPr>
            <w:tcW w:w="2410" w:type="dxa"/>
          </w:tcPr>
          <w:p w14:paraId="248B1BB5" w14:textId="7802F936" w:rsidR="00C21AEE" w:rsidRPr="009A5AF2" w:rsidRDefault="00390F41" w:rsidP="00B1766E">
            <w:pPr>
              <w:keepNext/>
              <w:spacing w:line="240" w:lineRule="auto"/>
              <w:jc w:val="left"/>
              <w:rPr>
                <w:b/>
                <w:sz w:val="18"/>
                <w:szCs w:val="18"/>
                <w:lang w:val="en-GB"/>
              </w:rPr>
            </w:pPr>
            <w:r w:rsidRPr="009A5AF2">
              <w:rPr>
                <w:b/>
                <w:sz w:val="18"/>
                <w:szCs w:val="18"/>
                <w:lang w:val="en-GB"/>
              </w:rPr>
              <w:t>EPIC</w:t>
            </w:r>
            <w:r w:rsidR="00B1766E" w:rsidRPr="009A5AF2">
              <w:rPr>
                <w:b/>
                <w:sz w:val="18"/>
                <w:szCs w:val="18"/>
                <w:lang w:val="en-GB"/>
              </w:rPr>
              <w:t>-</w:t>
            </w:r>
            <w:r w:rsidRPr="009A5AF2">
              <w:rPr>
                <w:b/>
                <w:sz w:val="18"/>
                <w:szCs w:val="18"/>
                <w:lang w:val="en-GB"/>
              </w:rPr>
              <w:t xml:space="preserve">UdS EN </w:t>
            </w:r>
            <w:proofErr w:type="spellStart"/>
            <w:r w:rsidRPr="009A5AF2">
              <w:rPr>
                <w:b/>
                <w:sz w:val="18"/>
                <w:szCs w:val="18"/>
                <w:lang w:val="en-GB"/>
              </w:rPr>
              <w:t>interpr</w:t>
            </w:r>
            <w:proofErr w:type="spellEnd"/>
            <w:r w:rsidRPr="009A5AF2">
              <w:rPr>
                <w:b/>
                <w:sz w:val="18"/>
                <w:szCs w:val="18"/>
                <w:lang w:val="en-GB"/>
              </w:rPr>
              <w:t>.</w:t>
            </w:r>
          </w:p>
        </w:tc>
      </w:tr>
      <w:tr w:rsidR="00C21AEE" w:rsidRPr="003E6F11" w14:paraId="03F6EFCF" w14:textId="77777777" w:rsidTr="00390F41">
        <w:tc>
          <w:tcPr>
            <w:tcW w:w="2381" w:type="dxa"/>
          </w:tcPr>
          <w:p w14:paraId="6A318EBC" w14:textId="2C7412A0" w:rsidR="00C21AEE" w:rsidRPr="009A5AF2" w:rsidRDefault="00C21AEE" w:rsidP="007F02C8">
            <w:pPr>
              <w:keepNext/>
              <w:spacing w:line="240" w:lineRule="auto"/>
              <w:jc w:val="left"/>
              <w:rPr>
                <w:i/>
                <w:sz w:val="18"/>
                <w:szCs w:val="18"/>
                <w:lang w:val="en-GB"/>
              </w:rPr>
            </w:pPr>
            <w:r w:rsidRPr="009A5AF2">
              <w:rPr>
                <w:i/>
                <w:sz w:val="18"/>
                <w:szCs w:val="18"/>
                <w:lang w:val="en-GB"/>
              </w:rPr>
              <w:t xml:space="preserve">[…] </w:t>
            </w:r>
            <w:proofErr w:type="spellStart"/>
            <w:r w:rsidRPr="009A5AF2">
              <w:rPr>
                <w:i/>
                <w:sz w:val="18"/>
                <w:szCs w:val="18"/>
                <w:lang w:val="en-GB"/>
              </w:rPr>
              <w:t>erscheinen</w:t>
            </w:r>
            <w:proofErr w:type="spellEnd"/>
            <w:r w:rsidRPr="009A5AF2">
              <w:rPr>
                <w:i/>
                <w:sz w:val="18"/>
                <w:szCs w:val="18"/>
                <w:lang w:val="en-GB"/>
              </w:rPr>
              <w:t xml:space="preserve"> </w:t>
            </w:r>
            <w:proofErr w:type="spellStart"/>
            <w:r w:rsidRPr="009A5AF2">
              <w:rPr>
                <w:i/>
                <w:sz w:val="18"/>
                <w:szCs w:val="18"/>
                <w:lang w:val="en-GB"/>
              </w:rPr>
              <w:t>konzertierte</w:t>
            </w:r>
            <w:proofErr w:type="spellEnd"/>
            <w:r w:rsidRPr="009A5AF2">
              <w:rPr>
                <w:i/>
                <w:sz w:val="18"/>
                <w:szCs w:val="18"/>
                <w:lang w:val="en-GB"/>
              </w:rPr>
              <w:t xml:space="preserve"> </w:t>
            </w:r>
            <w:proofErr w:type="spellStart"/>
            <w:r w:rsidRPr="009A5AF2">
              <w:rPr>
                <w:i/>
                <w:sz w:val="18"/>
                <w:szCs w:val="18"/>
                <w:lang w:val="en-GB"/>
              </w:rPr>
              <w:t>Hilfs</w:t>
            </w:r>
            <w:r w:rsidR="00A66266">
              <w:rPr>
                <w:i/>
                <w:sz w:val="18"/>
                <w:szCs w:val="18"/>
                <w:lang w:val="en-GB"/>
              </w:rPr>
              <w:softHyphen/>
            </w:r>
            <w:r w:rsidRPr="009A5AF2">
              <w:rPr>
                <w:i/>
                <w:sz w:val="18"/>
                <w:szCs w:val="18"/>
                <w:lang w:val="en-GB"/>
              </w:rPr>
              <w:t>maß</w:t>
            </w:r>
            <w:r w:rsidR="00A66266">
              <w:rPr>
                <w:i/>
                <w:sz w:val="18"/>
                <w:szCs w:val="18"/>
                <w:lang w:val="en-GB"/>
              </w:rPr>
              <w:softHyphen/>
            </w:r>
            <w:r w:rsidRPr="009A5AF2">
              <w:rPr>
                <w:i/>
                <w:sz w:val="18"/>
                <w:szCs w:val="18"/>
                <w:lang w:val="en-GB"/>
              </w:rPr>
              <w:t>nahmen</w:t>
            </w:r>
            <w:proofErr w:type="spellEnd"/>
            <w:r w:rsidRPr="009A5AF2">
              <w:rPr>
                <w:i/>
                <w:sz w:val="18"/>
                <w:szCs w:val="18"/>
                <w:lang w:val="en-GB"/>
              </w:rPr>
              <w:t xml:space="preserve"> von EU und IWF das </w:t>
            </w:r>
            <w:proofErr w:type="spellStart"/>
            <w:r w:rsidRPr="009A5AF2">
              <w:rPr>
                <w:i/>
                <w:sz w:val="18"/>
                <w:szCs w:val="18"/>
                <w:lang w:val="en-GB"/>
              </w:rPr>
              <w:t>Nutzen</w:t>
            </w:r>
            <w:proofErr w:type="spellEnd"/>
            <w:r w:rsidRPr="009A5AF2">
              <w:rPr>
                <w:i/>
                <w:sz w:val="18"/>
                <w:szCs w:val="18"/>
                <w:lang w:val="en-GB"/>
              </w:rPr>
              <w:t xml:space="preserve"> des EFSF </w:t>
            </w:r>
            <w:proofErr w:type="spellStart"/>
            <w:r w:rsidRPr="009A5AF2">
              <w:rPr>
                <w:i/>
                <w:sz w:val="18"/>
                <w:szCs w:val="18"/>
                <w:lang w:val="en-GB"/>
              </w:rPr>
              <w:t>unausweichlich</w:t>
            </w:r>
            <w:proofErr w:type="spellEnd"/>
            <w:r w:rsidRPr="009A5AF2">
              <w:rPr>
                <w:i/>
                <w:sz w:val="18"/>
                <w:szCs w:val="18"/>
                <w:lang w:val="en-GB"/>
              </w:rPr>
              <w:t xml:space="preserve"> </w:t>
            </w:r>
            <w:proofErr w:type="spellStart"/>
            <w:r w:rsidRPr="009A5AF2">
              <w:rPr>
                <w:i/>
                <w:sz w:val="18"/>
                <w:szCs w:val="18"/>
                <w:lang w:val="en-GB"/>
              </w:rPr>
              <w:t>zu</w:t>
            </w:r>
            <w:proofErr w:type="spellEnd"/>
            <w:r w:rsidRPr="009A5AF2">
              <w:rPr>
                <w:i/>
                <w:sz w:val="18"/>
                <w:szCs w:val="18"/>
                <w:lang w:val="en-GB"/>
              </w:rPr>
              <w:t xml:space="preserve"> </w:t>
            </w:r>
            <w:proofErr w:type="spellStart"/>
            <w:r w:rsidRPr="009A5AF2">
              <w:rPr>
                <w:i/>
                <w:sz w:val="18"/>
                <w:szCs w:val="18"/>
                <w:lang w:val="en-GB"/>
              </w:rPr>
              <w:t>werden</w:t>
            </w:r>
            <w:proofErr w:type="spellEnd"/>
          </w:p>
        </w:tc>
        <w:tc>
          <w:tcPr>
            <w:tcW w:w="2410" w:type="dxa"/>
          </w:tcPr>
          <w:p w14:paraId="1B2DC32D" w14:textId="77777777" w:rsidR="00C21AEE" w:rsidRPr="009A5AF2" w:rsidRDefault="00C21AEE" w:rsidP="007F02C8">
            <w:pPr>
              <w:keepNext/>
              <w:spacing w:line="240" w:lineRule="auto"/>
              <w:jc w:val="left"/>
              <w:rPr>
                <w:i/>
                <w:sz w:val="18"/>
                <w:szCs w:val="18"/>
                <w:lang w:val="en-GB"/>
              </w:rPr>
            </w:pPr>
            <w:r w:rsidRPr="009A5AF2">
              <w:rPr>
                <w:i/>
                <w:sz w:val="18"/>
                <w:szCs w:val="18"/>
                <w:lang w:val="en-GB"/>
              </w:rPr>
              <w:t>[…] agreed help from the EU and the IMF the use of the EFSF seem to be unavoidable</w:t>
            </w:r>
          </w:p>
          <w:p w14:paraId="0A3DADAC" w14:textId="31C60736" w:rsidR="00C21AEE" w:rsidRPr="009A5AF2" w:rsidRDefault="00C21AEE" w:rsidP="007F02C8">
            <w:pPr>
              <w:keepNext/>
              <w:spacing w:line="240" w:lineRule="auto"/>
              <w:jc w:val="left"/>
              <w:rPr>
                <w:i/>
                <w:sz w:val="18"/>
                <w:szCs w:val="18"/>
                <w:lang w:val="en-GB"/>
              </w:rPr>
            </w:pPr>
          </w:p>
        </w:tc>
      </w:tr>
      <w:tr w:rsidR="00C21AEE" w:rsidRPr="003E6F11" w14:paraId="6D02CE08" w14:textId="77777777" w:rsidTr="008607A9">
        <w:trPr>
          <w:trHeight w:val="292"/>
        </w:trPr>
        <w:tc>
          <w:tcPr>
            <w:tcW w:w="2381" w:type="dxa"/>
          </w:tcPr>
          <w:p w14:paraId="335A987D" w14:textId="1147A2EA" w:rsidR="00C21AEE" w:rsidRPr="009A5AF2" w:rsidRDefault="00B1766E" w:rsidP="007F02C8">
            <w:pPr>
              <w:keepNext/>
              <w:spacing w:line="240" w:lineRule="auto"/>
              <w:jc w:val="left"/>
              <w:rPr>
                <w:b/>
                <w:sz w:val="18"/>
                <w:szCs w:val="18"/>
                <w:lang w:val="en-GB"/>
              </w:rPr>
            </w:pPr>
            <w:proofErr w:type="spellStart"/>
            <w:r w:rsidRPr="009A5AF2">
              <w:rPr>
                <w:b/>
                <w:sz w:val="18"/>
                <w:szCs w:val="18"/>
                <w:lang w:val="en-GB"/>
              </w:rPr>
              <w:t>EuroParl_UdS</w:t>
            </w:r>
            <w:proofErr w:type="spellEnd"/>
            <w:r w:rsidR="00390F41" w:rsidRPr="009A5AF2">
              <w:rPr>
                <w:b/>
                <w:sz w:val="18"/>
                <w:szCs w:val="18"/>
                <w:lang w:val="en-GB"/>
              </w:rPr>
              <w:t xml:space="preserve"> DE orig. (written)</w:t>
            </w:r>
          </w:p>
        </w:tc>
        <w:tc>
          <w:tcPr>
            <w:tcW w:w="2410" w:type="dxa"/>
          </w:tcPr>
          <w:p w14:paraId="3598C768" w14:textId="63951649" w:rsidR="00C21AEE" w:rsidRPr="009A5AF2" w:rsidRDefault="00B1766E" w:rsidP="007F02C8">
            <w:pPr>
              <w:keepNext/>
              <w:spacing w:line="240" w:lineRule="auto"/>
              <w:jc w:val="left"/>
              <w:rPr>
                <w:b/>
                <w:sz w:val="18"/>
                <w:szCs w:val="18"/>
                <w:lang w:val="en-GB"/>
              </w:rPr>
            </w:pPr>
            <w:proofErr w:type="spellStart"/>
            <w:r w:rsidRPr="009A5AF2">
              <w:rPr>
                <w:b/>
                <w:sz w:val="18"/>
                <w:szCs w:val="18"/>
                <w:lang w:val="en-GB"/>
              </w:rPr>
              <w:t>EuroParl_UdS</w:t>
            </w:r>
            <w:proofErr w:type="spellEnd"/>
            <w:r w:rsidR="00390F41" w:rsidRPr="009A5AF2">
              <w:rPr>
                <w:b/>
                <w:sz w:val="18"/>
                <w:szCs w:val="18"/>
                <w:lang w:val="en-GB"/>
              </w:rPr>
              <w:t xml:space="preserve"> EN transl.</w:t>
            </w:r>
          </w:p>
        </w:tc>
      </w:tr>
      <w:tr w:rsidR="00C21AEE" w:rsidRPr="003E6F11" w14:paraId="429025A6" w14:textId="77777777" w:rsidTr="00390F41">
        <w:tc>
          <w:tcPr>
            <w:tcW w:w="2381" w:type="dxa"/>
          </w:tcPr>
          <w:p w14:paraId="1FA7012B" w14:textId="0039E42E" w:rsidR="00C21AEE" w:rsidRPr="009A5AF2" w:rsidRDefault="00C21AEE" w:rsidP="007F02C8">
            <w:pPr>
              <w:keepNext/>
              <w:spacing w:line="240" w:lineRule="auto"/>
              <w:jc w:val="left"/>
              <w:rPr>
                <w:i/>
                <w:sz w:val="18"/>
                <w:szCs w:val="18"/>
                <w:lang w:val="en-GB"/>
              </w:rPr>
            </w:pPr>
            <w:r w:rsidRPr="009A5AF2">
              <w:rPr>
                <w:i/>
                <w:sz w:val="18"/>
                <w:szCs w:val="18"/>
                <w:lang w:val="en-GB"/>
              </w:rPr>
              <w:t xml:space="preserve">[…] </w:t>
            </w:r>
            <w:proofErr w:type="spellStart"/>
            <w:r w:rsidRPr="009A5AF2">
              <w:rPr>
                <w:i/>
                <w:sz w:val="18"/>
                <w:szCs w:val="18"/>
                <w:lang w:val="en-GB"/>
              </w:rPr>
              <w:t>erscheinen</w:t>
            </w:r>
            <w:proofErr w:type="spellEnd"/>
            <w:r w:rsidRPr="009A5AF2">
              <w:rPr>
                <w:i/>
                <w:sz w:val="18"/>
                <w:szCs w:val="18"/>
                <w:lang w:val="en-GB"/>
              </w:rPr>
              <w:t xml:space="preserve"> </w:t>
            </w:r>
            <w:proofErr w:type="spellStart"/>
            <w:r w:rsidRPr="009A5AF2">
              <w:rPr>
                <w:i/>
                <w:sz w:val="18"/>
                <w:szCs w:val="18"/>
                <w:lang w:val="en-GB"/>
              </w:rPr>
              <w:t>konzertierte</w:t>
            </w:r>
            <w:proofErr w:type="spellEnd"/>
            <w:r w:rsidRPr="009A5AF2">
              <w:rPr>
                <w:i/>
                <w:sz w:val="18"/>
                <w:szCs w:val="18"/>
                <w:lang w:val="en-GB"/>
              </w:rPr>
              <w:t xml:space="preserve"> </w:t>
            </w:r>
            <w:proofErr w:type="spellStart"/>
            <w:r w:rsidRPr="009A5AF2">
              <w:rPr>
                <w:i/>
                <w:sz w:val="18"/>
                <w:szCs w:val="18"/>
                <w:lang w:val="en-GB"/>
              </w:rPr>
              <w:t>Hilfsmaß</w:t>
            </w:r>
            <w:r w:rsidR="00A66266">
              <w:rPr>
                <w:i/>
                <w:sz w:val="18"/>
                <w:szCs w:val="18"/>
                <w:lang w:val="en-GB"/>
              </w:rPr>
              <w:softHyphen/>
            </w:r>
            <w:r w:rsidRPr="009A5AF2">
              <w:rPr>
                <w:i/>
                <w:sz w:val="18"/>
                <w:szCs w:val="18"/>
                <w:lang w:val="en-GB"/>
              </w:rPr>
              <w:t>nahmen</w:t>
            </w:r>
            <w:proofErr w:type="spellEnd"/>
            <w:r w:rsidRPr="009A5AF2">
              <w:rPr>
                <w:i/>
                <w:sz w:val="18"/>
                <w:szCs w:val="18"/>
                <w:lang w:val="en-GB"/>
              </w:rPr>
              <w:t xml:space="preserve"> von EU und IWF und der </w:t>
            </w:r>
            <w:proofErr w:type="spellStart"/>
            <w:r w:rsidR="0069071C" w:rsidRPr="009A5AF2">
              <w:rPr>
                <w:i/>
                <w:sz w:val="18"/>
                <w:szCs w:val="18"/>
                <w:lang w:val="en-GB"/>
              </w:rPr>
              <w:t>Einsatz</w:t>
            </w:r>
            <w:proofErr w:type="spellEnd"/>
            <w:r w:rsidR="0069071C" w:rsidRPr="009A5AF2">
              <w:rPr>
                <w:i/>
                <w:sz w:val="18"/>
                <w:szCs w:val="18"/>
                <w:lang w:val="en-GB"/>
              </w:rPr>
              <w:t xml:space="preserve"> der EFSF </w:t>
            </w:r>
            <w:proofErr w:type="spellStart"/>
            <w:r w:rsidR="0069071C" w:rsidRPr="009A5AF2">
              <w:rPr>
                <w:i/>
                <w:sz w:val="18"/>
                <w:szCs w:val="18"/>
                <w:lang w:val="en-GB"/>
              </w:rPr>
              <w:t>unausweichlich</w:t>
            </w:r>
            <w:proofErr w:type="spellEnd"/>
            <w:r w:rsidRPr="009A5AF2">
              <w:rPr>
                <w:i/>
                <w:sz w:val="18"/>
                <w:szCs w:val="18"/>
                <w:lang w:val="en-GB"/>
              </w:rPr>
              <w:t xml:space="preserve"> </w:t>
            </w:r>
            <w:proofErr w:type="spellStart"/>
            <w:r w:rsidRPr="009A5AF2">
              <w:rPr>
                <w:i/>
                <w:sz w:val="18"/>
                <w:szCs w:val="18"/>
                <w:lang w:val="en-GB"/>
              </w:rPr>
              <w:t>zu</w:t>
            </w:r>
            <w:proofErr w:type="spellEnd"/>
            <w:r w:rsidRPr="009A5AF2">
              <w:rPr>
                <w:i/>
                <w:sz w:val="18"/>
                <w:szCs w:val="18"/>
                <w:lang w:val="en-GB"/>
              </w:rPr>
              <w:t xml:space="preserve"> </w:t>
            </w:r>
            <w:proofErr w:type="spellStart"/>
            <w:r w:rsidRPr="009A5AF2">
              <w:rPr>
                <w:i/>
                <w:sz w:val="18"/>
                <w:szCs w:val="18"/>
                <w:lang w:val="en-GB"/>
              </w:rPr>
              <w:t>werden</w:t>
            </w:r>
            <w:proofErr w:type="spellEnd"/>
            <w:r w:rsidRPr="009A5AF2">
              <w:rPr>
                <w:i/>
                <w:sz w:val="18"/>
                <w:szCs w:val="18"/>
                <w:lang w:val="en-GB"/>
              </w:rPr>
              <w:t>.</w:t>
            </w:r>
          </w:p>
        </w:tc>
        <w:tc>
          <w:tcPr>
            <w:tcW w:w="2410" w:type="dxa"/>
          </w:tcPr>
          <w:p w14:paraId="64E496A0" w14:textId="309D22C3" w:rsidR="00C21AEE" w:rsidRPr="009A5AF2" w:rsidRDefault="00C21AEE" w:rsidP="007F02C8">
            <w:pPr>
              <w:keepNext/>
              <w:spacing w:line="240" w:lineRule="auto"/>
              <w:jc w:val="left"/>
              <w:rPr>
                <w:i/>
                <w:sz w:val="18"/>
                <w:szCs w:val="18"/>
                <w:lang w:val="en-GB"/>
              </w:rPr>
            </w:pPr>
            <w:r w:rsidRPr="009A5AF2">
              <w:rPr>
                <w:i/>
                <w:sz w:val="18"/>
                <w:szCs w:val="18"/>
                <w:lang w:val="en-GB"/>
              </w:rPr>
              <w:t>[…] concentrated remedial measures from the EU and the IMF and the use of the European Financial Stability Facility (EFSF) appear inescapable.</w:t>
            </w:r>
          </w:p>
        </w:tc>
      </w:tr>
    </w:tbl>
    <w:p w14:paraId="65E47F32" w14:textId="79A4295B" w:rsidR="004F7FE5" w:rsidRPr="001F3D87" w:rsidRDefault="00C21AEE" w:rsidP="00C21AEE">
      <w:pPr>
        <w:autoSpaceDE w:val="0"/>
        <w:autoSpaceDN w:val="0"/>
        <w:adjustRightInd w:val="0"/>
        <w:spacing w:before="120" w:after="0"/>
        <w:jc w:val="center"/>
        <w:rPr>
          <w:lang w:val="en-GB"/>
        </w:rPr>
      </w:pPr>
      <w:r w:rsidRPr="003E6F11">
        <w:rPr>
          <w:rFonts w:cs="Times New Roman"/>
          <w:szCs w:val="20"/>
          <w:lang w:val="en-GB"/>
        </w:rPr>
        <w:t xml:space="preserve">Table 2: </w:t>
      </w:r>
      <w:r w:rsidR="004F7FE5">
        <w:rPr>
          <w:lang w:val="en-GB"/>
        </w:rPr>
        <w:t>E</w:t>
      </w:r>
      <w:r w:rsidR="004F7FE5" w:rsidRPr="003E6F11">
        <w:rPr>
          <w:lang w:val="en-GB"/>
        </w:rPr>
        <w:t xml:space="preserve">xample </w:t>
      </w:r>
      <w:r w:rsidR="004F7FE5">
        <w:rPr>
          <w:lang w:val="en-GB"/>
        </w:rPr>
        <w:t xml:space="preserve">extracts </w:t>
      </w:r>
      <w:r w:rsidR="004F7FE5" w:rsidRPr="003E6F11">
        <w:rPr>
          <w:lang w:val="en-GB"/>
        </w:rPr>
        <w:t xml:space="preserve">from </w:t>
      </w:r>
      <w:r w:rsidR="00A4309F">
        <w:rPr>
          <w:lang w:val="en-GB"/>
        </w:rPr>
        <w:t>EPIC-</w:t>
      </w:r>
      <w:r w:rsidR="004F7FE5" w:rsidRPr="001F3D87">
        <w:rPr>
          <w:lang w:val="en-GB"/>
        </w:rPr>
        <w:t xml:space="preserve">UdS </w:t>
      </w:r>
      <w:r w:rsidR="001F3D87" w:rsidRPr="001F3D87">
        <w:rPr>
          <w:lang w:val="en-GB"/>
        </w:rPr>
        <w:t xml:space="preserve">and </w:t>
      </w:r>
      <w:proofErr w:type="spellStart"/>
      <w:r w:rsidR="00A4309F" w:rsidRPr="003E6F11">
        <w:rPr>
          <w:lang w:val="en-GB"/>
        </w:rPr>
        <w:t>EuroParl</w:t>
      </w:r>
      <w:r w:rsidR="00A4309F">
        <w:rPr>
          <w:lang w:val="en-GB"/>
        </w:rPr>
        <w:t>_</w:t>
      </w:r>
      <w:r w:rsidR="00A4309F" w:rsidRPr="003E6F11">
        <w:rPr>
          <w:lang w:val="en-GB"/>
        </w:rPr>
        <w:t>UdS</w:t>
      </w:r>
      <w:proofErr w:type="spellEnd"/>
      <w:r w:rsidR="00A4309F" w:rsidRPr="003E6F11">
        <w:rPr>
          <w:lang w:val="en-GB"/>
        </w:rPr>
        <w:t xml:space="preserve"> </w:t>
      </w:r>
      <w:r w:rsidR="00C50ACF">
        <w:rPr>
          <w:lang w:val="en-GB"/>
        </w:rPr>
        <w:t>with initialisms</w:t>
      </w:r>
    </w:p>
    <w:p w14:paraId="4C28EC5E" w14:textId="77777777" w:rsidR="000C7635" w:rsidRPr="003E6F11" w:rsidRDefault="000C7635" w:rsidP="00113B07">
      <w:pPr>
        <w:autoSpaceDE w:val="0"/>
        <w:autoSpaceDN w:val="0"/>
        <w:adjustRightInd w:val="0"/>
        <w:spacing w:after="0"/>
        <w:rPr>
          <w:lang w:val="en-GB"/>
        </w:rPr>
      </w:pPr>
    </w:p>
    <w:p w14:paraId="28C9272C" w14:textId="5CBCAC45" w:rsidR="009A5AF2" w:rsidRDefault="0063001D" w:rsidP="00EF2877">
      <w:pPr>
        <w:autoSpaceDE w:val="0"/>
        <w:autoSpaceDN w:val="0"/>
        <w:adjustRightInd w:val="0"/>
        <w:spacing w:after="0"/>
        <w:rPr>
          <w:lang w:val="en-GB"/>
        </w:rPr>
      </w:pPr>
      <w:r>
        <w:rPr>
          <w:lang w:val="en-GB"/>
        </w:rPr>
        <w:t>Table</w:t>
      </w:r>
      <w:r w:rsidR="00B1766E">
        <w:rPr>
          <w:lang w:val="en-GB"/>
        </w:rPr>
        <w:t>s</w:t>
      </w:r>
      <w:r>
        <w:rPr>
          <w:lang w:val="en-GB"/>
        </w:rPr>
        <w:t xml:space="preserve"> 3</w:t>
      </w:r>
      <w:r w:rsidR="00B1766E">
        <w:rPr>
          <w:lang w:val="en-GB"/>
        </w:rPr>
        <w:t xml:space="preserve"> and 4</w:t>
      </w:r>
      <w:r>
        <w:rPr>
          <w:lang w:val="en-GB"/>
        </w:rPr>
        <w:t xml:space="preserve"> </w:t>
      </w:r>
      <w:r w:rsidR="00AC3FB9">
        <w:rPr>
          <w:lang w:val="en-GB"/>
        </w:rPr>
        <w:t>with</w:t>
      </w:r>
      <w:r w:rsidR="00AC3FB9" w:rsidRPr="00D9659D">
        <w:rPr>
          <w:lang w:val="en-GB"/>
        </w:rPr>
        <w:t xml:space="preserve"> longer </w:t>
      </w:r>
      <w:r w:rsidR="00AC3FB9">
        <w:rPr>
          <w:lang w:val="en-GB"/>
        </w:rPr>
        <w:t>extracts</w:t>
      </w:r>
      <w:r w:rsidR="00AC3FB9" w:rsidRPr="00D9659D">
        <w:rPr>
          <w:lang w:val="en-GB"/>
        </w:rPr>
        <w:t xml:space="preserve"> from </w:t>
      </w:r>
      <w:r w:rsidR="00AC3FB9">
        <w:rPr>
          <w:lang w:val="en-GB"/>
        </w:rPr>
        <w:t xml:space="preserve">the different versions of </w:t>
      </w:r>
      <w:r w:rsidR="00AC3FB9" w:rsidRPr="00D9659D">
        <w:rPr>
          <w:lang w:val="en-GB"/>
        </w:rPr>
        <w:t xml:space="preserve">a </w:t>
      </w:r>
      <w:r w:rsidR="00F44789">
        <w:rPr>
          <w:lang w:val="en-GB"/>
        </w:rPr>
        <w:t xml:space="preserve">parliamentary </w:t>
      </w:r>
      <w:r w:rsidR="00AC3FB9" w:rsidRPr="00D9659D">
        <w:rPr>
          <w:lang w:val="en-GB"/>
        </w:rPr>
        <w:t>speech</w:t>
      </w:r>
      <w:r w:rsidR="00AC3FB9">
        <w:rPr>
          <w:lang w:val="en-GB"/>
        </w:rPr>
        <w:t xml:space="preserve"> </w:t>
      </w:r>
      <w:r w:rsidR="00FD04D0">
        <w:rPr>
          <w:lang w:val="en-GB"/>
        </w:rPr>
        <w:t>illustrate</w:t>
      </w:r>
      <w:r w:rsidR="00366A5B">
        <w:rPr>
          <w:lang w:val="en-GB"/>
        </w:rPr>
        <w:t xml:space="preserve"> </w:t>
      </w:r>
      <w:r w:rsidR="00FD04D0">
        <w:rPr>
          <w:lang w:val="en-GB"/>
        </w:rPr>
        <w:t xml:space="preserve">other </w:t>
      </w:r>
      <w:r w:rsidR="00366A5B">
        <w:rPr>
          <w:lang w:val="en-GB"/>
        </w:rPr>
        <w:t>example</w:t>
      </w:r>
      <w:r w:rsidR="00FD04D0">
        <w:rPr>
          <w:lang w:val="en-GB"/>
        </w:rPr>
        <w:t>s</w:t>
      </w:r>
      <w:r w:rsidR="00366A5B">
        <w:rPr>
          <w:lang w:val="en-GB"/>
        </w:rPr>
        <w:t xml:space="preserve"> </w:t>
      </w:r>
      <w:r w:rsidR="00FD04D0">
        <w:rPr>
          <w:lang w:val="en-GB"/>
        </w:rPr>
        <w:t xml:space="preserve">of initialisms </w:t>
      </w:r>
      <w:r w:rsidR="00AC3FB9">
        <w:rPr>
          <w:lang w:val="en-GB"/>
        </w:rPr>
        <w:t xml:space="preserve">in the dataset </w:t>
      </w:r>
      <w:r w:rsidR="00FD04D0">
        <w:rPr>
          <w:lang w:val="en-GB"/>
        </w:rPr>
        <w:t xml:space="preserve">that show that </w:t>
      </w:r>
      <w:r w:rsidR="00AC3FB9">
        <w:rPr>
          <w:lang w:val="en-GB"/>
        </w:rPr>
        <w:t>these forms</w:t>
      </w:r>
      <w:r w:rsidR="00FD04D0">
        <w:rPr>
          <w:lang w:val="en-GB"/>
        </w:rPr>
        <w:t xml:space="preserve"> are part of </w:t>
      </w:r>
      <w:r w:rsidR="00FD04D0" w:rsidRPr="00D9659D">
        <w:rPr>
          <w:lang w:val="en-GB"/>
        </w:rPr>
        <w:t>lexical chain</w:t>
      </w:r>
      <w:r w:rsidR="00FD04D0">
        <w:rPr>
          <w:lang w:val="en-GB"/>
        </w:rPr>
        <w:t xml:space="preserve">s and </w:t>
      </w:r>
      <w:r w:rsidR="00AC3FB9">
        <w:rPr>
          <w:lang w:val="en-GB"/>
        </w:rPr>
        <w:t>contribute to</w:t>
      </w:r>
      <w:r w:rsidR="00FD04D0">
        <w:rPr>
          <w:lang w:val="en-GB"/>
        </w:rPr>
        <w:t xml:space="preserve"> the </w:t>
      </w:r>
      <w:r w:rsidR="00FD04D0" w:rsidRPr="00FD04D0">
        <w:rPr>
          <w:lang w:val="en-GB"/>
        </w:rPr>
        <w:t>network of cohesive ties</w:t>
      </w:r>
      <w:r w:rsidR="00FD04D0">
        <w:rPr>
          <w:lang w:val="en-GB"/>
        </w:rPr>
        <w:t xml:space="preserve"> in the texts.</w:t>
      </w:r>
    </w:p>
    <w:p w14:paraId="7BFB3F51" w14:textId="77777777" w:rsidR="00A66266" w:rsidRDefault="00A66266" w:rsidP="00EF2877">
      <w:pPr>
        <w:autoSpaceDE w:val="0"/>
        <w:autoSpaceDN w:val="0"/>
        <w:adjustRightInd w:val="0"/>
        <w:spacing w:after="0"/>
        <w:rPr>
          <w:lang w:val="en-GB"/>
        </w:rPr>
      </w:pPr>
    </w:p>
    <w:p w14:paraId="3B6A18F1" w14:textId="77777777" w:rsidR="00041379" w:rsidRPr="00041379" w:rsidRDefault="00041379" w:rsidP="00041379">
      <w:pPr>
        <w:autoSpaceDE w:val="0"/>
        <w:autoSpaceDN w:val="0"/>
        <w:adjustRightInd w:val="0"/>
        <w:spacing w:after="0" w:line="80" w:lineRule="exact"/>
        <w:rPr>
          <w:sz w:val="16"/>
          <w:lang w:val="en-GB"/>
        </w:rPr>
      </w:pPr>
    </w:p>
    <w:tbl>
      <w:tblPr>
        <w:tblStyle w:val="Tabellenraster"/>
        <w:tblW w:w="0" w:type="auto"/>
        <w:tblLook w:val="04A0" w:firstRow="1" w:lastRow="0" w:firstColumn="1" w:lastColumn="0" w:noHBand="0" w:noVBand="1"/>
      </w:tblPr>
      <w:tblGrid>
        <w:gridCol w:w="2376"/>
        <w:gridCol w:w="2410"/>
      </w:tblGrid>
      <w:tr w:rsidR="00041379" w14:paraId="313C20D4" w14:textId="77777777" w:rsidTr="00041379">
        <w:tc>
          <w:tcPr>
            <w:tcW w:w="2376" w:type="dxa"/>
          </w:tcPr>
          <w:p w14:paraId="0821B546" w14:textId="5F8A82D6" w:rsidR="00041379" w:rsidRDefault="00041379" w:rsidP="00041379">
            <w:pPr>
              <w:autoSpaceDE w:val="0"/>
              <w:autoSpaceDN w:val="0"/>
              <w:adjustRightInd w:val="0"/>
              <w:rPr>
                <w:lang w:val="en-GB"/>
              </w:rPr>
            </w:pPr>
            <w:r>
              <w:rPr>
                <w:b/>
                <w:sz w:val="18"/>
                <w:szCs w:val="18"/>
                <w:lang w:val="en-GB"/>
              </w:rPr>
              <w:t>EPIC-</w:t>
            </w:r>
            <w:r w:rsidRPr="00390F41">
              <w:rPr>
                <w:b/>
                <w:sz w:val="18"/>
                <w:szCs w:val="18"/>
                <w:lang w:val="en-GB"/>
              </w:rPr>
              <w:t xml:space="preserve">UdS DE orig. (spoken) </w:t>
            </w:r>
          </w:p>
        </w:tc>
        <w:tc>
          <w:tcPr>
            <w:tcW w:w="2410" w:type="dxa"/>
          </w:tcPr>
          <w:p w14:paraId="5FCA304B" w14:textId="77777777" w:rsidR="00041379" w:rsidRPr="003E6F11" w:rsidRDefault="00041379" w:rsidP="00041379">
            <w:pPr>
              <w:keepNext/>
              <w:spacing w:line="240" w:lineRule="auto"/>
              <w:rPr>
                <w:sz w:val="18"/>
                <w:szCs w:val="18"/>
                <w:lang w:val="en-GB"/>
              </w:rPr>
            </w:pPr>
            <w:r>
              <w:rPr>
                <w:b/>
                <w:sz w:val="18"/>
                <w:szCs w:val="18"/>
                <w:lang w:val="en-GB"/>
              </w:rPr>
              <w:t>EPIC-</w:t>
            </w:r>
            <w:r w:rsidRPr="00390F41">
              <w:rPr>
                <w:b/>
                <w:sz w:val="18"/>
                <w:szCs w:val="18"/>
                <w:lang w:val="en-GB"/>
              </w:rPr>
              <w:t xml:space="preserve">UdS EN </w:t>
            </w:r>
            <w:proofErr w:type="spellStart"/>
            <w:r w:rsidRPr="00390F41">
              <w:rPr>
                <w:b/>
                <w:sz w:val="18"/>
                <w:szCs w:val="18"/>
                <w:lang w:val="en-GB"/>
              </w:rPr>
              <w:t>interpr</w:t>
            </w:r>
            <w:proofErr w:type="spellEnd"/>
            <w:r w:rsidRPr="00390F41">
              <w:rPr>
                <w:b/>
                <w:sz w:val="18"/>
                <w:szCs w:val="18"/>
                <w:lang w:val="en-GB"/>
              </w:rPr>
              <w:t>.</w:t>
            </w:r>
          </w:p>
          <w:p w14:paraId="1033E09A" w14:textId="77777777" w:rsidR="00041379" w:rsidRDefault="00041379" w:rsidP="00041379">
            <w:pPr>
              <w:autoSpaceDE w:val="0"/>
              <w:autoSpaceDN w:val="0"/>
              <w:adjustRightInd w:val="0"/>
              <w:rPr>
                <w:lang w:val="en-GB"/>
              </w:rPr>
            </w:pPr>
          </w:p>
        </w:tc>
      </w:tr>
      <w:tr w:rsidR="00041379" w14:paraId="61872E1C" w14:textId="77777777" w:rsidTr="00041379">
        <w:tc>
          <w:tcPr>
            <w:tcW w:w="2376" w:type="dxa"/>
          </w:tcPr>
          <w:p w14:paraId="7A8E22D7" w14:textId="77777777" w:rsidR="00041379" w:rsidRPr="00E634BA" w:rsidRDefault="00041379" w:rsidP="00041379">
            <w:pPr>
              <w:keepNext/>
              <w:spacing w:line="240" w:lineRule="auto"/>
              <w:jc w:val="left"/>
              <w:rPr>
                <w:i/>
                <w:sz w:val="18"/>
                <w:szCs w:val="18"/>
                <w:lang w:val="de-DE"/>
              </w:rPr>
            </w:pPr>
            <w:r w:rsidRPr="00E634BA">
              <w:rPr>
                <w:i/>
                <w:iCs/>
                <w:sz w:val="18"/>
                <w:szCs w:val="18"/>
                <w:lang w:val="de-DE"/>
              </w:rPr>
              <w:t xml:space="preserve">[…] und uns Gedanken machen wie dieses in dem Zusammenspiel mit dem </w:t>
            </w:r>
            <w:r w:rsidRPr="00366A5B">
              <w:rPr>
                <w:b/>
                <w:bCs/>
                <w:i/>
                <w:iCs/>
                <w:sz w:val="18"/>
                <w:szCs w:val="18"/>
                <w:lang w:val="de-DE"/>
              </w:rPr>
              <w:t xml:space="preserve">Europäischen </w:t>
            </w:r>
            <w:proofErr w:type="spellStart"/>
            <w:r w:rsidRPr="00366A5B">
              <w:rPr>
                <w:b/>
                <w:bCs/>
                <w:i/>
                <w:iCs/>
                <w:sz w:val="18"/>
                <w:szCs w:val="18"/>
                <w:lang w:val="de-DE"/>
              </w:rPr>
              <w:t>Sozial</w:t>
            </w:r>
            <w:r>
              <w:rPr>
                <w:b/>
                <w:bCs/>
                <w:i/>
                <w:iCs/>
                <w:sz w:val="18"/>
                <w:szCs w:val="18"/>
                <w:lang w:val="de-DE"/>
              </w:rPr>
              <w:softHyphen/>
            </w:r>
            <w:r w:rsidRPr="00366A5B">
              <w:rPr>
                <w:b/>
                <w:bCs/>
                <w:i/>
                <w:iCs/>
                <w:sz w:val="18"/>
                <w:szCs w:val="18"/>
                <w:lang w:val="de-DE"/>
              </w:rPr>
              <w:t>fonds</w:t>
            </w:r>
            <w:proofErr w:type="spellEnd"/>
            <w:r w:rsidRPr="00E634BA">
              <w:rPr>
                <w:b/>
                <w:bCs/>
                <w:i/>
                <w:iCs/>
                <w:sz w:val="18"/>
                <w:szCs w:val="18"/>
                <w:lang w:val="de-DE"/>
              </w:rPr>
              <w:t xml:space="preserve"> </w:t>
            </w:r>
            <w:r w:rsidRPr="00E634BA">
              <w:rPr>
                <w:i/>
                <w:iCs/>
                <w:sz w:val="18"/>
                <w:szCs w:val="18"/>
                <w:lang w:val="de-DE"/>
              </w:rPr>
              <w:t>möglicherweise noch effizienter gestaltet werden kann</w:t>
            </w:r>
          </w:p>
          <w:p w14:paraId="39DB9C46" w14:textId="77777777" w:rsidR="00041379" w:rsidRPr="007F02C8" w:rsidRDefault="00041379" w:rsidP="00041379">
            <w:pPr>
              <w:keepNext/>
              <w:spacing w:line="240" w:lineRule="auto"/>
              <w:jc w:val="left"/>
              <w:rPr>
                <w:i/>
                <w:iCs/>
                <w:sz w:val="8"/>
                <w:szCs w:val="18"/>
                <w:lang w:val="de-DE"/>
              </w:rPr>
            </w:pPr>
          </w:p>
          <w:p w14:paraId="3907012C" w14:textId="77777777" w:rsidR="00041379" w:rsidRPr="00E634BA" w:rsidRDefault="00041379" w:rsidP="00041379">
            <w:pPr>
              <w:keepNext/>
              <w:spacing w:line="240" w:lineRule="auto"/>
              <w:jc w:val="left"/>
              <w:rPr>
                <w:i/>
                <w:sz w:val="18"/>
                <w:szCs w:val="18"/>
                <w:lang w:val="de-DE"/>
              </w:rPr>
            </w:pPr>
            <w:r w:rsidRPr="00E634BA">
              <w:rPr>
                <w:i/>
                <w:iCs/>
                <w:sz w:val="18"/>
                <w:szCs w:val="18"/>
                <w:lang w:val="de-DE"/>
              </w:rPr>
              <w:t xml:space="preserve">was die </w:t>
            </w:r>
            <w:proofErr w:type="spellStart"/>
            <w:r w:rsidRPr="00E634BA">
              <w:rPr>
                <w:i/>
                <w:iCs/>
                <w:sz w:val="18"/>
                <w:szCs w:val="18"/>
                <w:lang w:val="de-DE"/>
              </w:rPr>
              <w:t>Finanzierungs</w:t>
            </w:r>
            <w:r>
              <w:rPr>
                <w:i/>
                <w:iCs/>
                <w:sz w:val="18"/>
                <w:szCs w:val="18"/>
                <w:lang w:val="de-DE"/>
              </w:rPr>
              <w:softHyphen/>
            </w:r>
            <w:r w:rsidRPr="00E634BA">
              <w:rPr>
                <w:i/>
                <w:iCs/>
                <w:sz w:val="18"/>
                <w:szCs w:val="18"/>
                <w:lang w:val="de-DE"/>
              </w:rPr>
              <w:t>quellen</w:t>
            </w:r>
            <w:proofErr w:type="spellEnd"/>
            <w:r w:rsidRPr="00E634BA">
              <w:rPr>
                <w:i/>
                <w:iCs/>
                <w:sz w:val="18"/>
                <w:szCs w:val="18"/>
                <w:lang w:val="de-DE"/>
              </w:rPr>
              <w:t xml:space="preserve"> angeht haben Sie natürlich Recht was die Zahlungsermächtigung aus dem </w:t>
            </w:r>
            <w:r w:rsidRPr="00E634BA">
              <w:rPr>
                <w:b/>
                <w:bCs/>
                <w:i/>
                <w:iCs/>
                <w:sz w:val="18"/>
                <w:szCs w:val="18"/>
                <w:lang w:val="de-DE"/>
              </w:rPr>
              <w:t>ESF</w:t>
            </w:r>
            <w:r w:rsidRPr="00E634BA">
              <w:rPr>
                <w:i/>
                <w:iCs/>
                <w:sz w:val="18"/>
                <w:szCs w:val="18"/>
                <w:lang w:val="de-DE"/>
              </w:rPr>
              <w:t xml:space="preserve"> angeht </w:t>
            </w:r>
          </w:p>
          <w:p w14:paraId="5CC4C35C" w14:textId="77777777" w:rsidR="00041379" w:rsidRPr="00F44789" w:rsidRDefault="00041379" w:rsidP="00041379">
            <w:pPr>
              <w:keepNext/>
              <w:spacing w:line="240" w:lineRule="auto"/>
              <w:jc w:val="left"/>
              <w:rPr>
                <w:i/>
                <w:iCs/>
                <w:sz w:val="6"/>
                <w:szCs w:val="18"/>
                <w:lang w:val="de-DE"/>
              </w:rPr>
            </w:pPr>
          </w:p>
          <w:p w14:paraId="36EECEF1" w14:textId="7A970FB0" w:rsidR="00041379" w:rsidRDefault="00041379" w:rsidP="00041379">
            <w:pPr>
              <w:autoSpaceDE w:val="0"/>
              <w:autoSpaceDN w:val="0"/>
              <w:adjustRightInd w:val="0"/>
              <w:rPr>
                <w:lang w:val="en-GB"/>
              </w:rPr>
            </w:pPr>
            <w:r w:rsidRPr="00E634BA">
              <w:rPr>
                <w:i/>
                <w:iCs/>
                <w:sz w:val="18"/>
                <w:szCs w:val="18"/>
                <w:lang w:val="de-DE"/>
              </w:rPr>
              <w:t xml:space="preserve">aber am Ende möchte ich schon dass das </w:t>
            </w:r>
            <w:proofErr w:type="spellStart"/>
            <w:r w:rsidRPr="00E634BA">
              <w:rPr>
                <w:i/>
                <w:iCs/>
                <w:sz w:val="18"/>
                <w:szCs w:val="18"/>
                <w:lang w:val="de-DE"/>
              </w:rPr>
              <w:t>Gesamt</w:t>
            </w:r>
            <w:r>
              <w:rPr>
                <w:i/>
                <w:iCs/>
                <w:sz w:val="18"/>
                <w:szCs w:val="18"/>
                <w:lang w:val="de-DE"/>
              </w:rPr>
              <w:softHyphen/>
            </w:r>
            <w:r w:rsidRPr="00E634BA">
              <w:rPr>
                <w:i/>
                <w:iCs/>
                <w:sz w:val="18"/>
                <w:szCs w:val="18"/>
                <w:lang w:val="de-DE"/>
              </w:rPr>
              <w:t>spiel</w:t>
            </w:r>
            <w:proofErr w:type="spellEnd"/>
            <w:r w:rsidRPr="00E634BA">
              <w:rPr>
                <w:i/>
                <w:iCs/>
                <w:sz w:val="18"/>
                <w:szCs w:val="18"/>
                <w:lang w:val="de-DE"/>
              </w:rPr>
              <w:t xml:space="preserve"> der Verpflichtung und der Zahlung sowohl für die </w:t>
            </w:r>
            <w:r w:rsidRPr="00F44789">
              <w:rPr>
                <w:b/>
                <w:i/>
                <w:iCs/>
                <w:sz w:val="18"/>
                <w:szCs w:val="18"/>
                <w:lang w:val="de-DE"/>
              </w:rPr>
              <w:t>Strukturfonds</w:t>
            </w:r>
            <w:r w:rsidRPr="00E634BA">
              <w:rPr>
                <w:i/>
                <w:iCs/>
                <w:sz w:val="18"/>
                <w:szCs w:val="18"/>
                <w:lang w:val="de-DE"/>
              </w:rPr>
              <w:t xml:space="preserve"> als auch für den </w:t>
            </w:r>
            <w:r w:rsidRPr="00E634BA">
              <w:rPr>
                <w:b/>
                <w:bCs/>
                <w:i/>
                <w:iCs/>
                <w:sz w:val="18"/>
                <w:szCs w:val="18"/>
                <w:lang w:val="de-DE"/>
              </w:rPr>
              <w:t>ESF</w:t>
            </w:r>
            <w:r w:rsidRPr="00E634BA">
              <w:rPr>
                <w:i/>
                <w:iCs/>
                <w:sz w:val="18"/>
                <w:szCs w:val="18"/>
                <w:lang w:val="de-DE"/>
              </w:rPr>
              <w:t xml:space="preserve"> dann so aus</w:t>
            </w:r>
            <w:r>
              <w:rPr>
                <w:i/>
                <w:iCs/>
                <w:sz w:val="18"/>
                <w:szCs w:val="18"/>
                <w:lang w:val="de-DE"/>
              </w:rPr>
              <w:softHyphen/>
            </w:r>
            <w:r w:rsidRPr="00E634BA">
              <w:rPr>
                <w:i/>
                <w:iCs/>
                <w:sz w:val="18"/>
                <w:szCs w:val="18"/>
                <w:lang w:val="de-DE"/>
              </w:rPr>
              <w:t>geht wie wir es in den Gesamt</w:t>
            </w:r>
            <w:r>
              <w:rPr>
                <w:i/>
                <w:iCs/>
                <w:sz w:val="18"/>
                <w:szCs w:val="18"/>
                <w:lang w:val="de-DE"/>
              </w:rPr>
              <w:softHyphen/>
            </w:r>
            <w:r w:rsidRPr="00E634BA">
              <w:rPr>
                <w:i/>
                <w:iCs/>
                <w:sz w:val="18"/>
                <w:szCs w:val="18"/>
                <w:lang w:val="de-DE"/>
              </w:rPr>
              <w:t>zahlen vereinbart haben</w:t>
            </w:r>
          </w:p>
        </w:tc>
        <w:tc>
          <w:tcPr>
            <w:tcW w:w="2410" w:type="dxa"/>
          </w:tcPr>
          <w:p w14:paraId="01D86D1C" w14:textId="77777777" w:rsidR="00041379" w:rsidRPr="00F44789" w:rsidRDefault="00041379" w:rsidP="00041379">
            <w:pPr>
              <w:keepNext/>
              <w:spacing w:line="240" w:lineRule="auto"/>
              <w:rPr>
                <w:i/>
                <w:sz w:val="18"/>
                <w:szCs w:val="18"/>
                <w:lang w:val="en-GB"/>
              </w:rPr>
            </w:pPr>
            <w:r w:rsidRPr="00F44789">
              <w:rPr>
                <w:i/>
                <w:iCs/>
                <w:sz w:val="18"/>
                <w:szCs w:val="18"/>
                <w:lang w:val="en-GB"/>
              </w:rPr>
              <w:t xml:space="preserve">we want to see how we can make this even more efficient together with the </w:t>
            </w:r>
            <w:r w:rsidRPr="00F44789">
              <w:rPr>
                <w:b/>
                <w:bCs/>
                <w:i/>
                <w:iCs/>
                <w:sz w:val="18"/>
                <w:szCs w:val="18"/>
                <w:lang w:val="en-GB"/>
              </w:rPr>
              <w:t>ESF</w:t>
            </w:r>
            <w:r w:rsidRPr="00F44789">
              <w:rPr>
                <w:i/>
                <w:iCs/>
                <w:sz w:val="18"/>
                <w:szCs w:val="18"/>
                <w:lang w:val="en-GB"/>
              </w:rPr>
              <w:t xml:space="preserve"> as well</w:t>
            </w:r>
          </w:p>
          <w:p w14:paraId="66DE8CE2" w14:textId="77777777" w:rsidR="00041379" w:rsidRPr="00F44789" w:rsidRDefault="00041379" w:rsidP="00041379">
            <w:pPr>
              <w:keepNext/>
              <w:spacing w:line="240" w:lineRule="auto"/>
              <w:rPr>
                <w:i/>
                <w:sz w:val="18"/>
                <w:szCs w:val="18"/>
                <w:lang w:val="en-GB"/>
              </w:rPr>
            </w:pPr>
          </w:p>
          <w:p w14:paraId="02CF9F69" w14:textId="77777777" w:rsidR="00041379" w:rsidRPr="00F44789" w:rsidRDefault="00041379" w:rsidP="00041379">
            <w:pPr>
              <w:keepNext/>
              <w:spacing w:line="240" w:lineRule="auto"/>
              <w:rPr>
                <w:i/>
                <w:sz w:val="18"/>
                <w:szCs w:val="18"/>
                <w:lang w:val="en-GB"/>
              </w:rPr>
            </w:pPr>
          </w:p>
          <w:p w14:paraId="1770F501" w14:textId="77777777" w:rsidR="00F83026" w:rsidRPr="00A66266" w:rsidRDefault="00F83026" w:rsidP="00041379">
            <w:pPr>
              <w:keepNext/>
              <w:spacing w:line="240" w:lineRule="auto"/>
              <w:rPr>
                <w:i/>
                <w:iCs/>
                <w:sz w:val="28"/>
                <w:szCs w:val="18"/>
                <w:lang w:val="en-GB"/>
              </w:rPr>
            </w:pPr>
          </w:p>
          <w:p w14:paraId="4C5F63AB" w14:textId="11F52E72" w:rsidR="00041379" w:rsidRPr="00F44789" w:rsidRDefault="00041379" w:rsidP="00041379">
            <w:pPr>
              <w:keepNext/>
              <w:spacing w:line="240" w:lineRule="auto"/>
              <w:rPr>
                <w:i/>
                <w:sz w:val="18"/>
                <w:szCs w:val="18"/>
                <w:lang w:val="en-GB"/>
              </w:rPr>
            </w:pPr>
            <w:r w:rsidRPr="00F44789">
              <w:rPr>
                <w:i/>
                <w:iCs/>
                <w:sz w:val="18"/>
                <w:szCs w:val="18"/>
                <w:lang w:val="en-GB"/>
              </w:rPr>
              <w:t>you're quite right when it comes to payment appro</w:t>
            </w:r>
            <w:r>
              <w:rPr>
                <w:i/>
                <w:iCs/>
                <w:sz w:val="18"/>
                <w:szCs w:val="18"/>
                <w:lang w:val="en-GB"/>
              </w:rPr>
              <w:softHyphen/>
            </w:r>
            <w:r w:rsidRPr="00F44789">
              <w:rPr>
                <w:i/>
                <w:iCs/>
                <w:sz w:val="18"/>
                <w:szCs w:val="18"/>
                <w:lang w:val="en-GB"/>
              </w:rPr>
              <w:t xml:space="preserve">priations from the </w:t>
            </w:r>
            <w:r w:rsidRPr="00F44789">
              <w:rPr>
                <w:b/>
                <w:bCs/>
                <w:i/>
                <w:iCs/>
                <w:sz w:val="18"/>
                <w:szCs w:val="18"/>
                <w:lang w:val="en-GB"/>
              </w:rPr>
              <w:t>ESF</w:t>
            </w:r>
          </w:p>
          <w:p w14:paraId="6D096B74" w14:textId="77777777" w:rsidR="00041379" w:rsidRDefault="00041379" w:rsidP="00041379">
            <w:pPr>
              <w:keepNext/>
              <w:spacing w:line="240" w:lineRule="auto"/>
              <w:rPr>
                <w:i/>
                <w:iCs/>
                <w:sz w:val="18"/>
                <w:szCs w:val="18"/>
                <w:lang w:val="en-GB"/>
              </w:rPr>
            </w:pPr>
          </w:p>
          <w:p w14:paraId="69F5D81E" w14:textId="77777777" w:rsidR="00F83026" w:rsidRPr="00F44789" w:rsidRDefault="00F83026" w:rsidP="00041379">
            <w:pPr>
              <w:keepNext/>
              <w:spacing w:line="240" w:lineRule="auto"/>
              <w:rPr>
                <w:i/>
                <w:iCs/>
                <w:sz w:val="18"/>
                <w:szCs w:val="18"/>
                <w:lang w:val="en-GB"/>
              </w:rPr>
            </w:pPr>
          </w:p>
          <w:p w14:paraId="1D6C2686" w14:textId="77777777" w:rsidR="00041379" w:rsidRPr="00F44789" w:rsidRDefault="00041379" w:rsidP="00041379">
            <w:pPr>
              <w:keepNext/>
              <w:spacing w:line="240" w:lineRule="auto"/>
              <w:rPr>
                <w:i/>
                <w:iCs/>
                <w:sz w:val="2"/>
                <w:szCs w:val="18"/>
                <w:lang w:val="en-GB"/>
              </w:rPr>
            </w:pPr>
          </w:p>
          <w:p w14:paraId="0285C946" w14:textId="30441DC0" w:rsidR="00041379" w:rsidRDefault="00041379" w:rsidP="00041379">
            <w:pPr>
              <w:autoSpaceDE w:val="0"/>
              <w:autoSpaceDN w:val="0"/>
              <w:adjustRightInd w:val="0"/>
              <w:rPr>
                <w:lang w:val="en-GB"/>
              </w:rPr>
            </w:pPr>
            <w:r w:rsidRPr="00F44789">
              <w:rPr>
                <w:i/>
                <w:iCs/>
                <w:sz w:val="18"/>
                <w:szCs w:val="18"/>
                <w:lang w:val="en-GB"/>
              </w:rPr>
              <w:t>however what I would like to see is that the commit</w:t>
            </w:r>
            <w:r>
              <w:rPr>
                <w:i/>
                <w:iCs/>
                <w:sz w:val="18"/>
                <w:szCs w:val="18"/>
                <w:lang w:val="en-GB"/>
              </w:rPr>
              <w:softHyphen/>
            </w:r>
            <w:r w:rsidRPr="00F44789">
              <w:rPr>
                <w:i/>
                <w:iCs/>
                <w:sz w:val="18"/>
                <w:szCs w:val="18"/>
                <w:lang w:val="en-GB"/>
              </w:rPr>
              <w:t xml:space="preserve">ment appropriations and the payment appropriations should actually happen with the </w:t>
            </w:r>
            <w:r w:rsidRPr="00F44789">
              <w:rPr>
                <w:b/>
                <w:bCs/>
                <w:i/>
                <w:iCs/>
                <w:sz w:val="18"/>
                <w:szCs w:val="18"/>
                <w:lang w:val="en-GB"/>
              </w:rPr>
              <w:t>European Struc</w:t>
            </w:r>
            <w:r>
              <w:rPr>
                <w:b/>
                <w:bCs/>
                <w:i/>
                <w:iCs/>
                <w:sz w:val="18"/>
                <w:szCs w:val="18"/>
                <w:lang w:val="en-GB"/>
              </w:rPr>
              <w:softHyphen/>
            </w:r>
            <w:r w:rsidRPr="00F44789">
              <w:rPr>
                <w:b/>
                <w:bCs/>
                <w:i/>
                <w:iCs/>
                <w:sz w:val="18"/>
                <w:szCs w:val="18"/>
                <w:lang w:val="en-GB"/>
              </w:rPr>
              <w:t xml:space="preserve">tural Funds </w:t>
            </w:r>
            <w:r w:rsidRPr="00F44789">
              <w:rPr>
                <w:i/>
                <w:iCs/>
                <w:sz w:val="18"/>
                <w:szCs w:val="18"/>
                <w:lang w:val="en-GB"/>
              </w:rPr>
              <w:t>as we've set out in the interinstitutional agreement</w:t>
            </w:r>
          </w:p>
        </w:tc>
      </w:tr>
    </w:tbl>
    <w:p w14:paraId="4DF0B272" w14:textId="77777777" w:rsidR="00041379" w:rsidRPr="006D5A09" w:rsidRDefault="00041379" w:rsidP="00041379">
      <w:pPr>
        <w:autoSpaceDE w:val="0"/>
        <w:autoSpaceDN w:val="0"/>
        <w:adjustRightInd w:val="0"/>
        <w:spacing w:before="120" w:after="0"/>
        <w:jc w:val="center"/>
        <w:rPr>
          <w:lang w:val="en-GB"/>
        </w:rPr>
      </w:pPr>
      <w:r w:rsidRPr="003E6F11">
        <w:rPr>
          <w:rFonts w:cs="Times New Roman"/>
          <w:szCs w:val="20"/>
          <w:lang w:val="en-GB"/>
        </w:rPr>
        <w:t xml:space="preserve">Table </w:t>
      </w:r>
      <w:r>
        <w:rPr>
          <w:rFonts w:cs="Times New Roman"/>
          <w:szCs w:val="20"/>
          <w:lang w:val="en-GB"/>
        </w:rPr>
        <w:t>3</w:t>
      </w:r>
      <w:r w:rsidRPr="003E6F11">
        <w:rPr>
          <w:rFonts w:cs="Times New Roman"/>
          <w:szCs w:val="20"/>
          <w:lang w:val="en-GB"/>
        </w:rPr>
        <w:t xml:space="preserve">: </w:t>
      </w:r>
      <w:r>
        <w:rPr>
          <w:lang w:val="en-GB"/>
        </w:rPr>
        <w:t>E</w:t>
      </w:r>
      <w:r w:rsidRPr="003E6F11">
        <w:rPr>
          <w:lang w:val="en-GB"/>
        </w:rPr>
        <w:t xml:space="preserve">xample </w:t>
      </w:r>
      <w:r>
        <w:rPr>
          <w:lang w:val="en-GB"/>
        </w:rPr>
        <w:t xml:space="preserve">extracts </w:t>
      </w:r>
      <w:r w:rsidRPr="003E6F11">
        <w:rPr>
          <w:lang w:val="en-GB"/>
        </w:rPr>
        <w:t xml:space="preserve">from </w:t>
      </w:r>
      <w:proofErr w:type="spellStart"/>
      <w:r w:rsidRPr="001F3D87">
        <w:rPr>
          <w:lang w:val="en-GB"/>
        </w:rPr>
        <w:t>EPIC_UdS</w:t>
      </w:r>
      <w:proofErr w:type="spellEnd"/>
      <w:r w:rsidRPr="001F3D87">
        <w:rPr>
          <w:lang w:val="en-GB"/>
        </w:rPr>
        <w:t xml:space="preserve"> </w:t>
      </w:r>
      <w:r>
        <w:rPr>
          <w:lang w:val="en-GB"/>
        </w:rPr>
        <w:t xml:space="preserve">with </w:t>
      </w:r>
      <w:proofErr w:type="gramStart"/>
      <w:r>
        <w:rPr>
          <w:lang w:val="en-GB"/>
        </w:rPr>
        <w:t>an initialism</w:t>
      </w:r>
      <w:proofErr w:type="gramEnd"/>
      <w:r>
        <w:rPr>
          <w:lang w:val="en-GB"/>
        </w:rPr>
        <w:t xml:space="preserve"> (</w:t>
      </w:r>
      <w:r w:rsidRPr="00F44789">
        <w:rPr>
          <w:i/>
          <w:lang w:val="en-GB"/>
        </w:rPr>
        <w:t>ESF</w:t>
      </w:r>
      <w:r>
        <w:rPr>
          <w:lang w:val="en-GB"/>
        </w:rPr>
        <w:t xml:space="preserve">) in </w:t>
      </w:r>
      <w:r w:rsidRPr="00D9659D">
        <w:rPr>
          <w:lang w:val="en-GB"/>
        </w:rPr>
        <w:t>lexical chain</w:t>
      </w:r>
      <w:r>
        <w:rPr>
          <w:lang w:val="en-GB"/>
        </w:rPr>
        <w:t>s establishing</w:t>
      </w:r>
      <w:r w:rsidRPr="00D621DE">
        <w:rPr>
          <w:lang w:val="en-GB"/>
        </w:rPr>
        <w:t xml:space="preserve"> cohesive links</w:t>
      </w:r>
      <w:r>
        <w:rPr>
          <w:lang w:val="en-GB"/>
        </w:rPr>
        <w:t xml:space="preserve"> between textual elements</w:t>
      </w:r>
    </w:p>
    <w:p w14:paraId="080BB7B0" w14:textId="77777777" w:rsidR="00041379" w:rsidRDefault="00041379" w:rsidP="00EF2877">
      <w:pPr>
        <w:autoSpaceDE w:val="0"/>
        <w:autoSpaceDN w:val="0"/>
        <w:adjustRightInd w:val="0"/>
        <w:spacing w:after="0"/>
        <w:rPr>
          <w:lang w:val="en-GB"/>
        </w:rPr>
      </w:pPr>
    </w:p>
    <w:tbl>
      <w:tblPr>
        <w:tblStyle w:val="Tabellenraster"/>
        <w:tblpPr w:leftFromText="141" w:rightFromText="141" w:vertAnchor="text" w:horzAnchor="margin" w:tblpX="108" w:tblpY="97"/>
        <w:tblW w:w="4786" w:type="dxa"/>
        <w:tblLayout w:type="fixed"/>
        <w:tblCellMar>
          <w:right w:w="57" w:type="dxa"/>
        </w:tblCellMar>
        <w:tblLook w:val="04A0" w:firstRow="1" w:lastRow="0" w:firstColumn="1" w:lastColumn="0" w:noHBand="0" w:noVBand="1"/>
      </w:tblPr>
      <w:tblGrid>
        <w:gridCol w:w="2376"/>
        <w:gridCol w:w="2410"/>
      </w:tblGrid>
      <w:tr w:rsidR="00041379" w:rsidRPr="00390F41" w14:paraId="277270A1" w14:textId="77777777" w:rsidTr="00975D9B">
        <w:trPr>
          <w:trHeight w:val="416"/>
        </w:trPr>
        <w:tc>
          <w:tcPr>
            <w:tcW w:w="2376" w:type="dxa"/>
          </w:tcPr>
          <w:p w14:paraId="35DC0110" w14:textId="652AC670" w:rsidR="00041379" w:rsidRPr="009816BE" w:rsidRDefault="00A66266" w:rsidP="00041379">
            <w:pPr>
              <w:keepNext/>
              <w:spacing w:line="240" w:lineRule="auto"/>
              <w:jc w:val="left"/>
              <w:rPr>
                <w:b/>
                <w:sz w:val="18"/>
                <w:szCs w:val="18"/>
                <w:lang w:val="en-GB"/>
              </w:rPr>
            </w:pPr>
            <w:proofErr w:type="spellStart"/>
            <w:r>
              <w:rPr>
                <w:b/>
                <w:sz w:val="18"/>
                <w:szCs w:val="18"/>
                <w:lang w:val="en-GB"/>
              </w:rPr>
              <w:lastRenderedPageBreak/>
              <w:t>EuroParl_</w:t>
            </w:r>
            <w:r w:rsidR="00041379" w:rsidRPr="009816BE">
              <w:rPr>
                <w:b/>
                <w:sz w:val="18"/>
                <w:szCs w:val="18"/>
                <w:lang w:val="en-GB"/>
              </w:rPr>
              <w:t>UdS</w:t>
            </w:r>
            <w:proofErr w:type="spellEnd"/>
            <w:r w:rsidR="00041379" w:rsidRPr="009816BE">
              <w:rPr>
                <w:b/>
                <w:sz w:val="18"/>
                <w:szCs w:val="18"/>
                <w:lang w:val="en-GB"/>
              </w:rPr>
              <w:t xml:space="preserve"> DE orig. (written)</w:t>
            </w:r>
          </w:p>
        </w:tc>
        <w:tc>
          <w:tcPr>
            <w:tcW w:w="2410" w:type="dxa"/>
          </w:tcPr>
          <w:p w14:paraId="54219588" w14:textId="12438611" w:rsidR="00041379" w:rsidRPr="009816BE" w:rsidRDefault="00A66266" w:rsidP="00041379">
            <w:pPr>
              <w:keepNext/>
              <w:spacing w:line="240" w:lineRule="auto"/>
              <w:jc w:val="left"/>
              <w:rPr>
                <w:b/>
                <w:sz w:val="18"/>
                <w:szCs w:val="18"/>
                <w:lang w:val="en-GB"/>
              </w:rPr>
            </w:pPr>
            <w:proofErr w:type="spellStart"/>
            <w:r>
              <w:rPr>
                <w:b/>
                <w:sz w:val="18"/>
                <w:szCs w:val="18"/>
                <w:lang w:val="en-GB"/>
              </w:rPr>
              <w:t>EuroParl_</w:t>
            </w:r>
            <w:r w:rsidR="00041379" w:rsidRPr="009816BE">
              <w:rPr>
                <w:b/>
                <w:sz w:val="18"/>
                <w:szCs w:val="18"/>
                <w:lang w:val="en-GB"/>
              </w:rPr>
              <w:t>UdS</w:t>
            </w:r>
            <w:proofErr w:type="spellEnd"/>
            <w:r w:rsidR="00041379" w:rsidRPr="009816BE">
              <w:rPr>
                <w:b/>
                <w:sz w:val="18"/>
                <w:szCs w:val="18"/>
                <w:lang w:val="en-GB"/>
              </w:rPr>
              <w:t xml:space="preserve"> EN transl.</w:t>
            </w:r>
          </w:p>
        </w:tc>
      </w:tr>
      <w:tr w:rsidR="00041379" w:rsidRPr="003E6F11" w14:paraId="4679FCAE" w14:textId="77777777" w:rsidTr="00975D9B">
        <w:tc>
          <w:tcPr>
            <w:tcW w:w="2376" w:type="dxa"/>
          </w:tcPr>
          <w:p w14:paraId="6C578B61" w14:textId="77777777" w:rsidR="00041379" w:rsidRPr="009816BE" w:rsidRDefault="00041379" w:rsidP="00041379">
            <w:pPr>
              <w:keepNext/>
              <w:spacing w:line="240" w:lineRule="auto"/>
              <w:jc w:val="left"/>
              <w:rPr>
                <w:i/>
                <w:sz w:val="18"/>
                <w:szCs w:val="18"/>
                <w:lang w:val="de-DE"/>
              </w:rPr>
            </w:pPr>
            <w:r w:rsidRPr="009816BE">
              <w:rPr>
                <w:i/>
                <w:iCs/>
                <w:sz w:val="18"/>
                <w:szCs w:val="18"/>
                <w:lang w:val="de-DE"/>
              </w:rPr>
              <w:t>Wir müssen uns Gedan</w:t>
            </w:r>
            <w:r w:rsidRPr="009816BE">
              <w:rPr>
                <w:i/>
                <w:iCs/>
                <w:sz w:val="18"/>
                <w:szCs w:val="18"/>
                <w:lang w:val="de-DE"/>
              </w:rPr>
              <w:softHyphen/>
              <w:t>ken machen, wie dies im Zu</w:t>
            </w:r>
            <w:r w:rsidRPr="009816BE">
              <w:rPr>
                <w:i/>
                <w:iCs/>
                <w:sz w:val="18"/>
                <w:szCs w:val="18"/>
                <w:lang w:val="de-DE"/>
              </w:rPr>
              <w:softHyphen/>
              <w:t>sam</w:t>
            </w:r>
            <w:r w:rsidRPr="009816BE">
              <w:rPr>
                <w:i/>
                <w:iCs/>
                <w:sz w:val="18"/>
                <w:szCs w:val="18"/>
                <w:lang w:val="de-DE"/>
              </w:rPr>
              <w:softHyphen/>
              <w:t xml:space="preserve">menspiel mit dem </w:t>
            </w:r>
            <w:r w:rsidRPr="009816BE">
              <w:rPr>
                <w:b/>
                <w:bCs/>
                <w:i/>
                <w:iCs/>
                <w:sz w:val="18"/>
                <w:szCs w:val="18"/>
                <w:lang w:val="de-DE"/>
              </w:rPr>
              <w:t>Europäi</w:t>
            </w:r>
            <w:r w:rsidRPr="009816BE">
              <w:rPr>
                <w:b/>
                <w:bCs/>
                <w:i/>
                <w:iCs/>
                <w:sz w:val="18"/>
                <w:szCs w:val="18"/>
                <w:lang w:val="de-DE"/>
              </w:rPr>
              <w:softHyphen/>
              <w:t xml:space="preserve">schen </w:t>
            </w:r>
            <w:proofErr w:type="spellStart"/>
            <w:r w:rsidRPr="009816BE">
              <w:rPr>
                <w:b/>
                <w:bCs/>
                <w:i/>
                <w:iCs/>
                <w:sz w:val="18"/>
                <w:szCs w:val="18"/>
                <w:lang w:val="de-DE"/>
              </w:rPr>
              <w:t>Sozial</w:t>
            </w:r>
            <w:r w:rsidRPr="009816BE">
              <w:rPr>
                <w:b/>
                <w:bCs/>
                <w:i/>
                <w:iCs/>
                <w:sz w:val="18"/>
                <w:szCs w:val="18"/>
                <w:lang w:val="de-DE"/>
              </w:rPr>
              <w:softHyphen/>
              <w:t>fonds</w:t>
            </w:r>
            <w:proofErr w:type="spellEnd"/>
            <w:r w:rsidRPr="009816BE">
              <w:rPr>
                <w:b/>
                <w:bCs/>
                <w:i/>
                <w:iCs/>
                <w:sz w:val="18"/>
                <w:szCs w:val="18"/>
                <w:lang w:val="de-DE"/>
              </w:rPr>
              <w:t xml:space="preserve"> (ESF) </w:t>
            </w:r>
            <w:r w:rsidRPr="009816BE">
              <w:rPr>
                <w:i/>
                <w:iCs/>
                <w:sz w:val="18"/>
                <w:szCs w:val="18"/>
                <w:lang w:val="de-DE"/>
              </w:rPr>
              <w:t>möglicher</w:t>
            </w:r>
            <w:r w:rsidRPr="009816BE">
              <w:rPr>
                <w:i/>
                <w:iCs/>
                <w:sz w:val="18"/>
                <w:szCs w:val="18"/>
                <w:lang w:val="de-DE"/>
              </w:rPr>
              <w:softHyphen/>
              <w:t>weise noch effizi</w:t>
            </w:r>
            <w:r w:rsidRPr="009816BE">
              <w:rPr>
                <w:i/>
                <w:iCs/>
                <w:sz w:val="18"/>
                <w:szCs w:val="18"/>
                <w:lang w:val="de-DE"/>
              </w:rPr>
              <w:softHyphen/>
              <w:t xml:space="preserve">enter gestaltet werden kann. </w:t>
            </w:r>
          </w:p>
          <w:p w14:paraId="758AFF99" w14:textId="77777777" w:rsidR="00041379" w:rsidRPr="009816BE" w:rsidRDefault="00041379" w:rsidP="00041379">
            <w:pPr>
              <w:keepNext/>
              <w:spacing w:line="240" w:lineRule="auto"/>
              <w:jc w:val="left"/>
              <w:rPr>
                <w:i/>
                <w:iCs/>
                <w:sz w:val="6"/>
                <w:szCs w:val="18"/>
                <w:lang w:val="de-DE"/>
              </w:rPr>
            </w:pPr>
          </w:p>
          <w:p w14:paraId="707C780E" w14:textId="77777777" w:rsidR="00041379" w:rsidRPr="009816BE" w:rsidRDefault="00041379" w:rsidP="00041379">
            <w:pPr>
              <w:keepNext/>
              <w:spacing w:line="240" w:lineRule="auto"/>
              <w:jc w:val="left"/>
              <w:rPr>
                <w:i/>
                <w:sz w:val="18"/>
                <w:szCs w:val="18"/>
                <w:lang w:val="de-DE"/>
              </w:rPr>
            </w:pPr>
            <w:r w:rsidRPr="009816BE">
              <w:rPr>
                <w:i/>
                <w:iCs/>
                <w:sz w:val="18"/>
                <w:szCs w:val="18"/>
                <w:lang w:val="de-DE"/>
              </w:rPr>
              <w:t xml:space="preserve">Was die </w:t>
            </w:r>
            <w:proofErr w:type="spellStart"/>
            <w:r w:rsidRPr="009816BE">
              <w:rPr>
                <w:i/>
                <w:iCs/>
                <w:sz w:val="18"/>
                <w:szCs w:val="18"/>
                <w:lang w:val="de-DE"/>
              </w:rPr>
              <w:t>Finanzierungs</w:t>
            </w:r>
            <w:r w:rsidRPr="009816BE">
              <w:rPr>
                <w:i/>
                <w:iCs/>
                <w:sz w:val="18"/>
                <w:szCs w:val="18"/>
                <w:lang w:val="de-DE"/>
              </w:rPr>
              <w:softHyphen/>
              <w:t>quel</w:t>
            </w:r>
            <w:r w:rsidRPr="009816BE">
              <w:rPr>
                <w:i/>
                <w:iCs/>
                <w:sz w:val="18"/>
                <w:szCs w:val="18"/>
                <w:lang w:val="de-DE"/>
              </w:rPr>
              <w:softHyphen/>
              <w:t>len</w:t>
            </w:r>
            <w:proofErr w:type="spellEnd"/>
            <w:r w:rsidRPr="009816BE">
              <w:rPr>
                <w:i/>
                <w:iCs/>
                <w:sz w:val="18"/>
                <w:szCs w:val="18"/>
                <w:lang w:val="de-DE"/>
              </w:rPr>
              <w:t xml:space="preserve"> angeht, haben Sie, was die </w:t>
            </w:r>
            <w:proofErr w:type="spellStart"/>
            <w:r w:rsidRPr="009816BE">
              <w:rPr>
                <w:i/>
                <w:iCs/>
                <w:sz w:val="18"/>
                <w:szCs w:val="18"/>
                <w:lang w:val="de-DE"/>
              </w:rPr>
              <w:t>Zahlungsermäch</w:t>
            </w:r>
            <w:r w:rsidRPr="009816BE">
              <w:rPr>
                <w:i/>
                <w:iCs/>
                <w:sz w:val="18"/>
                <w:szCs w:val="18"/>
                <w:lang w:val="de-DE"/>
              </w:rPr>
              <w:softHyphen/>
              <w:t>tigungen</w:t>
            </w:r>
            <w:proofErr w:type="spellEnd"/>
            <w:r w:rsidRPr="009816BE">
              <w:rPr>
                <w:i/>
                <w:iCs/>
                <w:sz w:val="18"/>
                <w:szCs w:val="18"/>
                <w:lang w:val="de-DE"/>
              </w:rPr>
              <w:t xml:space="preserve"> aus dem </w:t>
            </w:r>
            <w:r w:rsidRPr="009816BE">
              <w:rPr>
                <w:b/>
                <w:bCs/>
                <w:i/>
                <w:iCs/>
                <w:sz w:val="18"/>
                <w:szCs w:val="18"/>
                <w:lang w:val="de-DE"/>
              </w:rPr>
              <w:t>ESF</w:t>
            </w:r>
            <w:r w:rsidRPr="009816BE">
              <w:rPr>
                <w:i/>
                <w:iCs/>
                <w:sz w:val="18"/>
                <w:szCs w:val="18"/>
                <w:lang w:val="de-DE"/>
              </w:rPr>
              <w:t xml:space="preserve"> angeht, natür</w:t>
            </w:r>
            <w:r w:rsidRPr="009816BE">
              <w:rPr>
                <w:i/>
                <w:iCs/>
                <w:sz w:val="18"/>
                <w:szCs w:val="18"/>
                <w:lang w:val="de-DE"/>
              </w:rPr>
              <w:softHyphen/>
              <w:t xml:space="preserve">lich Recht. </w:t>
            </w:r>
          </w:p>
          <w:p w14:paraId="7216AB71" w14:textId="77777777" w:rsidR="00041379" w:rsidRPr="009816BE" w:rsidRDefault="00041379" w:rsidP="00041379">
            <w:pPr>
              <w:keepNext/>
              <w:spacing w:line="240" w:lineRule="auto"/>
              <w:jc w:val="left"/>
              <w:rPr>
                <w:i/>
                <w:iCs/>
                <w:sz w:val="18"/>
                <w:szCs w:val="18"/>
                <w:lang w:val="de-DE"/>
              </w:rPr>
            </w:pPr>
          </w:p>
          <w:p w14:paraId="6ABBFFB7" w14:textId="77777777" w:rsidR="00041379" w:rsidRPr="009816BE" w:rsidRDefault="00041379" w:rsidP="00041379">
            <w:pPr>
              <w:keepNext/>
              <w:spacing w:line="240" w:lineRule="auto"/>
              <w:jc w:val="left"/>
              <w:rPr>
                <w:i/>
                <w:sz w:val="18"/>
                <w:szCs w:val="18"/>
                <w:lang w:val="en-GB"/>
              </w:rPr>
            </w:pPr>
            <w:r w:rsidRPr="009816BE">
              <w:rPr>
                <w:i/>
                <w:iCs/>
                <w:sz w:val="18"/>
                <w:szCs w:val="18"/>
                <w:lang w:val="de-DE"/>
              </w:rPr>
              <w:t xml:space="preserve">Aber am Ende möchte ich schon, dass das </w:t>
            </w:r>
            <w:proofErr w:type="spellStart"/>
            <w:r w:rsidRPr="009816BE">
              <w:rPr>
                <w:i/>
                <w:iCs/>
                <w:sz w:val="18"/>
                <w:szCs w:val="18"/>
                <w:lang w:val="de-DE"/>
              </w:rPr>
              <w:t>Gesamt</w:t>
            </w:r>
            <w:r w:rsidRPr="009816BE">
              <w:rPr>
                <w:i/>
                <w:iCs/>
                <w:sz w:val="18"/>
                <w:szCs w:val="18"/>
                <w:lang w:val="de-DE"/>
              </w:rPr>
              <w:softHyphen/>
              <w:t>spiel</w:t>
            </w:r>
            <w:proofErr w:type="spellEnd"/>
            <w:r w:rsidRPr="009816BE">
              <w:rPr>
                <w:i/>
                <w:iCs/>
                <w:sz w:val="18"/>
                <w:szCs w:val="18"/>
                <w:lang w:val="de-DE"/>
              </w:rPr>
              <w:t xml:space="preserve"> der Verpflichtungen und der Zahlungen sowohl für die </w:t>
            </w:r>
            <w:r w:rsidRPr="009816BE">
              <w:rPr>
                <w:b/>
                <w:i/>
                <w:iCs/>
                <w:sz w:val="18"/>
                <w:szCs w:val="18"/>
                <w:lang w:val="de-DE"/>
              </w:rPr>
              <w:t xml:space="preserve">Strukturfonds </w:t>
            </w:r>
            <w:r w:rsidRPr="009816BE">
              <w:rPr>
                <w:i/>
                <w:iCs/>
                <w:sz w:val="18"/>
                <w:szCs w:val="18"/>
                <w:lang w:val="de-DE"/>
              </w:rPr>
              <w:t xml:space="preserve">als auch für den </w:t>
            </w:r>
            <w:r w:rsidRPr="009816BE">
              <w:rPr>
                <w:b/>
                <w:bCs/>
                <w:i/>
                <w:iCs/>
                <w:sz w:val="18"/>
                <w:szCs w:val="18"/>
                <w:lang w:val="de-DE"/>
              </w:rPr>
              <w:t>ESF</w:t>
            </w:r>
            <w:r w:rsidRPr="009816BE">
              <w:rPr>
                <w:i/>
                <w:iCs/>
                <w:sz w:val="18"/>
                <w:szCs w:val="18"/>
                <w:lang w:val="de-DE"/>
              </w:rPr>
              <w:t xml:space="preserve"> dann so ausgeht, wie wir es in den Gesamt</w:t>
            </w:r>
            <w:r w:rsidRPr="009816BE">
              <w:rPr>
                <w:i/>
                <w:iCs/>
                <w:sz w:val="18"/>
                <w:szCs w:val="18"/>
                <w:lang w:val="de-DE"/>
              </w:rPr>
              <w:softHyphen/>
              <w:t>zahlen vereinbart haben.</w:t>
            </w:r>
          </w:p>
        </w:tc>
        <w:tc>
          <w:tcPr>
            <w:tcW w:w="2410" w:type="dxa"/>
          </w:tcPr>
          <w:p w14:paraId="494DFE73" w14:textId="77777777" w:rsidR="00041379" w:rsidRPr="009816BE" w:rsidRDefault="00041379" w:rsidP="00041379">
            <w:pPr>
              <w:keepNext/>
              <w:spacing w:line="240" w:lineRule="auto"/>
              <w:jc w:val="left"/>
              <w:rPr>
                <w:i/>
                <w:sz w:val="18"/>
                <w:szCs w:val="18"/>
                <w:lang w:val="en-GB"/>
              </w:rPr>
            </w:pPr>
            <w:r w:rsidRPr="009816BE">
              <w:rPr>
                <w:i/>
                <w:iCs/>
                <w:sz w:val="18"/>
                <w:szCs w:val="18"/>
                <w:lang w:val="en-GB"/>
              </w:rPr>
              <w:t xml:space="preserve">We need to contemplate how this interaction with the </w:t>
            </w:r>
            <w:r w:rsidRPr="009816BE">
              <w:rPr>
                <w:b/>
                <w:bCs/>
                <w:i/>
                <w:iCs/>
                <w:sz w:val="18"/>
                <w:szCs w:val="18"/>
                <w:lang w:val="en-GB"/>
              </w:rPr>
              <w:t xml:space="preserve">European Social Fund (ESF) </w:t>
            </w:r>
            <w:r w:rsidRPr="009816BE">
              <w:rPr>
                <w:i/>
                <w:iCs/>
                <w:sz w:val="18"/>
                <w:szCs w:val="18"/>
                <w:lang w:val="en-GB"/>
              </w:rPr>
              <w:t xml:space="preserve">could possibly be better shaped. </w:t>
            </w:r>
          </w:p>
          <w:p w14:paraId="50275BFE" w14:textId="77777777" w:rsidR="00041379" w:rsidRPr="009816BE" w:rsidRDefault="00041379" w:rsidP="00041379">
            <w:pPr>
              <w:keepNext/>
              <w:spacing w:line="240" w:lineRule="auto"/>
              <w:jc w:val="left"/>
              <w:rPr>
                <w:i/>
                <w:iCs/>
                <w:sz w:val="18"/>
                <w:szCs w:val="18"/>
                <w:lang w:val="en-GB"/>
              </w:rPr>
            </w:pPr>
          </w:p>
          <w:p w14:paraId="1100ED6D" w14:textId="77777777" w:rsidR="00041379" w:rsidRPr="009816BE" w:rsidRDefault="00041379" w:rsidP="00041379">
            <w:pPr>
              <w:keepNext/>
              <w:spacing w:line="240" w:lineRule="auto"/>
              <w:jc w:val="left"/>
              <w:rPr>
                <w:i/>
                <w:iCs/>
                <w:sz w:val="18"/>
                <w:szCs w:val="18"/>
                <w:lang w:val="en-GB"/>
              </w:rPr>
            </w:pPr>
          </w:p>
          <w:p w14:paraId="6BA13361" w14:textId="77777777" w:rsidR="00041379" w:rsidRPr="009816BE" w:rsidRDefault="00041379" w:rsidP="00041379">
            <w:pPr>
              <w:keepNext/>
              <w:spacing w:line="240" w:lineRule="auto"/>
              <w:jc w:val="left"/>
              <w:rPr>
                <w:i/>
                <w:iCs/>
                <w:sz w:val="18"/>
                <w:szCs w:val="18"/>
                <w:lang w:val="en-GB"/>
              </w:rPr>
            </w:pPr>
            <w:r w:rsidRPr="009816BE">
              <w:rPr>
                <w:i/>
                <w:iCs/>
                <w:sz w:val="18"/>
                <w:szCs w:val="18"/>
                <w:lang w:val="en-GB"/>
              </w:rPr>
              <w:t>As far as the sources of funding are concerned you were, of course, absolutely correct in what you said about the payment appro</w:t>
            </w:r>
            <w:r w:rsidRPr="009816BE">
              <w:rPr>
                <w:i/>
                <w:iCs/>
                <w:sz w:val="18"/>
                <w:szCs w:val="18"/>
                <w:lang w:val="en-GB"/>
              </w:rPr>
              <w:softHyphen/>
              <w:t xml:space="preserve">priations from the </w:t>
            </w:r>
            <w:r w:rsidRPr="009816BE">
              <w:rPr>
                <w:b/>
                <w:bCs/>
                <w:i/>
                <w:iCs/>
                <w:sz w:val="18"/>
                <w:szCs w:val="18"/>
                <w:lang w:val="en-GB"/>
              </w:rPr>
              <w:t>ESF</w:t>
            </w:r>
            <w:r w:rsidRPr="009816BE">
              <w:rPr>
                <w:i/>
                <w:iCs/>
                <w:sz w:val="18"/>
                <w:szCs w:val="18"/>
                <w:lang w:val="en-GB"/>
              </w:rPr>
              <w:t>.</w:t>
            </w:r>
          </w:p>
          <w:p w14:paraId="6373F5BD" w14:textId="31D5B7F3" w:rsidR="00F83026" w:rsidRPr="00975D9B" w:rsidRDefault="00041379" w:rsidP="00041379">
            <w:pPr>
              <w:keepNext/>
              <w:spacing w:line="240" w:lineRule="auto"/>
              <w:jc w:val="left"/>
              <w:rPr>
                <w:i/>
                <w:sz w:val="10"/>
                <w:szCs w:val="18"/>
                <w:lang w:val="en-GB"/>
              </w:rPr>
            </w:pPr>
            <w:r w:rsidRPr="009816BE">
              <w:rPr>
                <w:i/>
                <w:iCs/>
                <w:sz w:val="18"/>
                <w:szCs w:val="18"/>
                <w:lang w:val="en-GB"/>
              </w:rPr>
              <w:t xml:space="preserve"> </w:t>
            </w:r>
          </w:p>
          <w:p w14:paraId="1A36E19D" w14:textId="77777777" w:rsidR="00041379" w:rsidRPr="009816BE" w:rsidRDefault="00041379" w:rsidP="00041379">
            <w:pPr>
              <w:keepNext/>
              <w:spacing w:line="240" w:lineRule="auto"/>
              <w:jc w:val="left"/>
              <w:rPr>
                <w:i/>
                <w:sz w:val="18"/>
                <w:szCs w:val="18"/>
                <w:lang w:val="en-GB"/>
              </w:rPr>
            </w:pPr>
            <w:r w:rsidRPr="009816BE">
              <w:rPr>
                <w:i/>
                <w:iCs/>
                <w:sz w:val="18"/>
                <w:szCs w:val="18"/>
                <w:lang w:val="en-GB"/>
              </w:rPr>
              <w:t xml:space="preserve">Ultimately, however, I would like the overall picture for the obligations and the payments, both for the </w:t>
            </w:r>
            <w:r w:rsidRPr="009816BE">
              <w:rPr>
                <w:b/>
                <w:i/>
                <w:iCs/>
                <w:sz w:val="18"/>
                <w:szCs w:val="18"/>
                <w:lang w:val="en-GB"/>
              </w:rPr>
              <w:t>structural funds</w:t>
            </w:r>
            <w:r w:rsidRPr="009816BE">
              <w:rPr>
                <w:i/>
                <w:iCs/>
                <w:sz w:val="18"/>
                <w:szCs w:val="18"/>
                <w:lang w:val="en-GB"/>
              </w:rPr>
              <w:t xml:space="preserve"> and for the </w:t>
            </w:r>
            <w:r w:rsidRPr="009816BE">
              <w:rPr>
                <w:b/>
                <w:bCs/>
                <w:i/>
                <w:iCs/>
                <w:sz w:val="18"/>
                <w:szCs w:val="18"/>
                <w:lang w:val="en-GB"/>
              </w:rPr>
              <w:t>ESF</w:t>
            </w:r>
            <w:r w:rsidRPr="009816BE">
              <w:rPr>
                <w:i/>
                <w:iCs/>
                <w:sz w:val="18"/>
                <w:szCs w:val="18"/>
                <w:lang w:val="en-GB"/>
              </w:rPr>
              <w:t xml:space="preserve">, to be as we agreed in the overall figures. </w:t>
            </w:r>
          </w:p>
        </w:tc>
      </w:tr>
    </w:tbl>
    <w:p w14:paraId="489DC4BC" w14:textId="77777777" w:rsidR="009A5AF2" w:rsidRDefault="009A5AF2" w:rsidP="009A5AF2">
      <w:pPr>
        <w:autoSpaceDE w:val="0"/>
        <w:autoSpaceDN w:val="0"/>
        <w:adjustRightInd w:val="0"/>
        <w:spacing w:after="0" w:line="80" w:lineRule="exact"/>
        <w:rPr>
          <w:lang w:val="en-GB"/>
        </w:rPr>
      </w:pPr>
    </w:p>
    <w:p w14:paraId="66C32F2F" w14:textId="5F5F44FA" w:rsidR="00365F1D" w:rsidRDefault="00E634BA" w:rsidP="00B902C3">
      <w:pPr>
        <w:autoSpaceDE w:val="0"/>
        <w:autoSpaceDN w:val="0"/>
        <w:adjustRightInd w:val="0"/>
        <w:spacing w:before="120" w:after="0"/>
        <w:jc w:val="center"/>
        <w:rPr>
          <w:lang w:val="en-GB"/>
        </w:rPr>
      </w:pPr>
      <w:r w:rsidRPr="003E6F11">
        <w:rPr>
          <w:rFonts w:cs="Times New Roman"/>
          <w:szCs w:val="20"/>
          <w:lang w:val="en-GB"/>
        </w:rPr>
        <w:t xml:space="preserve">Table </w:t>
      </w:r>
      <w:r w:rsidR="00B1766E">
        <w:rPr>
          <w:rFonts w:cs="Times New Roman"/>
          <w:szCs w:val="20"/>
          <w:lang w:val="en-GB"/>
        </w:rPr>
        <w:t>4</w:t>
      </w:r>
      <w:r w:rsidRPr="003E6F11">
        <w:rPr>
          <w:rFonts w:cs="Times New Roman"/>
          <w:szCs w:val="20"/>
          <w:lang w:val="en-GB"/>
        </w:rPr>
        <w:t xml:space="preserve">: </w:t>
      </w:r>
      <w:r w:rsidR="000D7B02">
        <w:rPr>
          <w:lang w:val="en-GB"/>
        </w:rPr>
        <w:t>E</w:t>
      </w:r>
      <w:r w:rsidR="000D7B02" w:rsidRPr="003E6F11">
        <w:rPr>
          <w:lang w:val="en-GB"/>
        </w:rPr>
        <w:t xml:space="preserve">xample </w:t>
      </w:r>
      <w:r w:rsidR="000D7B02">
        <w:rPr>
          <w:lang w:val="en-GB"/>
        </w:rPr>
        <w:t xml:space="preserve">extracts </w:t>
      </w:r>
      <w:r w:rsidR="000D7B02" w:rsidRPr="003E6F11">
        <w:rPr>
          <w:lang w:val="en-GB"/>
        </w:rPr>
        <w:t xml:space="preserve">from </w:t>
      </w:r>
      <w:proofErr w:type="spellStart"/>
      <w:r w:rsidR="006D7A97" w:rsidRPr="003E6F11">
        <w:rPr>
          <w:lang w:val="en-GB"/>
        </w:rPr>
        <w:t>EuroParl</w:t>
      </w:r>
      <w:r w:rsidR="006D7A97">
        <w:rPr>
          <w:lang w:val="en-GB"/>
        </w:rPr>
        <w:t>_</w:t>
      </w:r>
      <w:r w:rsidR="006D7A97" w:rsidRPr="003E6F11">
        <w:rPr>
          <w:lang w:val="en-GB"/>
        </w:rPr>
        <w:t>UdS</w:t>
      </w:r>
      <w:proofErr w:type="spellEnd"/>
      <w:r w:rsidR="000D7B02">
        <w:rPr>
          <w:lang w:val="en-GB"/>
        </w:rPr>
        <w:t xml:space="preserve"> with </w:t>
      </w:r>
      <w:proofErr w:type="gramStart"/>
      <w:r w:rsidR="00D947E5">
        <w:rPr>
          <w:lang w:val="en-GB"/>
        </w:rPr>
        <w:t>an initialism</w:t>
      </w:r>
      <w:proofErr w:type="gramEnd"/>
      <w:r w:rsidR="00D947E5">
        <w:rPr>
          <w:lang w:val="en-GB"/>
        </w:rPr>
        <w:t xml:space="preserve"> </w:t>
      </w:r>
      <w:r w:rsidR="00F44789">
        <w:rPr>
          <w:lang w:val="en-GB"/>
        </w:rPr>
        <w:t>(</w:t>
      </w:r>
      <w:r w:rsidR="00F44789" w:rsidRPr="00F44789">
        <w:rPr>
          <w:i/>
          <w:lang w:val="en-GB"/>
        </w:rPr>
        <w:t>ESF</w:t>
      </w:r>
      <w:r w:rsidR="00F44789">
        <w:rPr>
          <w:lang w:val="en-GB"/>
        </w:rPr>
        <w:t xml:space="preserve">) </w:t>
      </w:r>
      <w:r w:rsidR="00D621DE">
        <w:rPr>
          <w:lang w:val="en-GB"/>
        </w:rPr>
        <w:t xml:space="preserve">in </w:t>
      </w:r>
      <w:r w:rsidR="00D621DE" w:rsidRPr="00D9659D">
        <w:rPr>
          <w:lang w:val="en-GB"/>
        </w:rPr>
        <w:t>lexical chain</w:t>
      </w:r>
      <w:r w:rsidR="00D621DE">
        <w:rPr>
          <w:lang w:val="en-GB"/>
        </w:rPr>
        <w:t>s establishing</w:t>
      </w:r>
      <w:r w:rsidR="00D621DE" w:rsidRPr="00D621DE">
        <w:rPr>
          <w:lang w:val="en-GB"/>
        </w:rPr>
        <w:t xml:space="preserve"> cohesive links</w:t>
      </w:r>
      <w:r w:rsidR="00D621DE">
        <w:rPr>
          <w:lang w:val="en-GB"/>
        </w:rPr>
        <w:t xml:space="preserve"> between textual elements</w:t>
      </w:r>
    </w:p>
    <w:p w14:paraId="66E4B155" w14:textId="77777777" w:rsidR="00D621DE" w:rsidRDefault="00D621DE" w:rsidP="00B1766E">
      <w:pPr>
        <w:autoSpaceDE w:val="0"/>
        <w:autoSpaceDN w:val="0"/>
        <w:adjustRightInd w:val="0"/>
        <w:spacing w:after="0"/>
        <w:rPr>
          <w:rFonts w:cs="Times New Roman"/>
          <w:szCs w:val="20"/>
          <w:lang w:val="en-GB"/>
        </w:rPr>
      </w:pPr>
    </w:p>
    <w:p w14:paraId="37DE4693" w14:textId="54D4BE65" w:rsidR="00B1766E" w:rsidRPr="00B902C3" w:rsidRDefault="00D621DE" w:rsidP="00B1766E">
      <w:pPr>
        <w:autoSpaceDE w:val="0"/>
        <w:autoSpaceDN w:val="0"/>
        <w:adjustRightInd w:val="0"/>
        <w:spacing w:after="0"/>
        <w:rPr>
          <w:rFonts w:cs="Times New Roman"/>
          <w:szCs w:val="20"/>
          <w:lang w:val="en-GB"/>
        </w:rPr>
      </w:pPr>
      <w:r>
        <w:rPr>
          <w:lang w:val="en-GB"/>
        </w:rPr>
        <w:t>The extracts in Tables 3 and 4</w:t>
      </w:r>
      <w:r w:rsidRPr="00D9659D">
        <w:rPr>
          <w:lang w:val="en-GB"/>
        </w:rPr>
        <w:t xml:space="preserve"> illustrate general differences between the </w:t>
      </w:r>
      <w:r>
        <w:rPr>
          <w:lang w:val="en-GB"/>
        </w:rPr>
        <w:t>written and spoken versions of the</w:t>
      </w:r>
      <w:r w:rsidRPr="00D9659D">
        <w:rPr>
          <w:lang w:val="en-GB"/>
        </w:rPr>
        <w:t xml:space="preserve"> parliamentary debate speech</w:t>
      </w:r>
      <w:r>
        <w:rPr>
          <w:lang w:val="en-GB"/>
        </w:rPr>
        <w:t>es</w:t>
      </w:r>
      <w:r w:rsidRPr="00D9659D">
        <w:rPr>
          <w:lang w:val="en-GB"/>
        </w:rPr>
        <w:t xml:space="preserve">. </w:t>
      </w:r>
      <w:r w:rsidR="00C00070">
        <w:rPr>
          <w:lang w:val="en-GB"/>
        </w:rPr>
        <w:t>In these</w:t>
      </w:r>
      <w:r w:rsidR="007F4C1F">
        <w:rPr>
          <w:lang w:val="en-GB"/>
        </w:rPr>
        <w:t xml:space="preserve"> </w:t>
      </w:r>
      <w:r w:rsidR="00F44789">
        <w:rPr>
          <w:lang w:val="en-GB"/>
        </w:rPr>
        <w:t>extract</w:t>
      </w:r>
      <w:r w:rsidR="00C00070">
        <w:rPr>
          <w:lang w:val="en-GB"/>
        </w:rPr>
        <w:t>s, the</w:t>
      </w:r>
      <w:r w:rsidR="007F4C1F" w:rsidRPr="00D9659D">
        <w:rPr>
          <w:lang w:val="en-GB"/>
        </w:rPr>
        <w:t xml:space="preserve"> initialism</w:t>
      </w:r>
      <w:r w:rsidR="00C00070">
        <w:rPr>
          <w:lang w:val="en-GB"/>
        </w:rPr>
        <w:t xml:space="preserve"> </w:t>
      </w:r>
      <w:r w:rsidR="00C00070" w:rsidRPr="00C00070">
        <w:rPr>
          <w:i/>
          <w:lang w:val="en-GB"/>
        </w:rPr>
        <w:t>ESF</w:t>
      </w:r>
      <w:r w:rsidR="007F4C1F">
        <w:rPr>
          <w:lang w:val="en-GB"/>
        </w:rPr>
        <w:t xml:space="preserve"> is used</w:t>
      </w:r>
      <w:r w:rsidR="00C00070">
        <w:rPr>
          <w:lang w:val="en-GB"/>
        </w:rPr>
        <w:t xml:space="preserve"> several times in </w:t>
      </w:r>
      <w:r w:rsidR="007F4C1F" w:rsidRPr="00D9659D">
        <w:rPr>
          <w:lang w:val="en-GB"/>
        </w:rPr>
        <w:t>lexical chain</w:t>
      </w:r>
      <w:r w:rsidR="00C00070">
        <w:rPr>
          <w:lang w:val="en-GB"/>
        </w:rPr>
        <w:t>s</w:t>
      </w:r>
      <w:r w:rsidR="007F4C1F" w:rsidRPr="00D9659D">
        <w:rPr>
          <w:lang w:val="en-GB"/>
        </w:rPr>
        <w:t xml:space="preserve"> to create lexical cohesion between different segments</w:t>
      </w:r>
      <w:r w:rsidR="007F4C1F">
        <w:rPr>
          <w:lang w:val="en-GB"/>
        </w:rPr>
        <w:t xml:space="preserve"> via repetition</w:t>
      </w:r>
      <w:r w:rsidR="00C00070">
        <w:rPr>
          <w:lang w:val="en-GB"/>
        </w:rPr>
        <w:t>, the use of the</w:t>
      </w:r>
      <w:r w:rsidR="00F44789">
        <w:rPr>
          <w:lang w:val="en-GB"/>
        </w:rPr>
        <w:t xml:space="preserve"> synonymous</w:t>
      </w:r>
      <w:r w:rsidR="00C00070">
        <w:rPr>
          <w:lang w:val="en-GB"/>
        </w:rPr>
        <w:t xml:space="preserve"> full form</w:t>
      </w:r>
      <w:r w:rsidR="007F4C1F">
        <w:rPr>
          <w:lang w:val="en-GB"/>
        </w:rPr>
        <w:t xml:space="preserve"> and </w:t>
      </w:r>
      <w:r w:rsidR="000A6FEB">
        <w:rPr>
          <w:lang w:val="en-GB"/>
        </w:rPr>
        <w:t xml:space="preserve">other </w:t>
      </w:r>
      <w:r w:rsidR="007F4C1F">
        <w:rPr>
          <w:lang w:val="en-GB"/>
        </w:rPr>
        <w:t>semantic relations such as hyponym-hyper</w:t>
      </w:r>
      <w:r w:rsidR="007F4C1F" w:rsidRPr="00366A5B">
        <w:rPr>
          <w:lang w:val="en-GB"/>
        </w:rPr>
        <w:t>nym</w:t>
      </w:r>
      <w:r w:rsidR="007F4C1F">
        <w:rPr>
          <w:lang w:val="en-GB"/>
        </w:rPr>
        <w:t xml:space="preserve"> relations. </w:t>
      </w:r>
      <w:r w:rsidR="00B1766E" w:rsidRPr="00B1766E">
        <w:rPr>
          <w:rFonts w:cs="Times New Roman"/>
          <w:szCs w:val="20"/>
          <w:lang w:val="en-GB"/>
        </w:rPr>
        <w:t>At the beginning of the written and the translated versions of the speech in both languages</w:t>
      </w:r>
      <w:r w:rsidR="007F4C1F">
        <w:rPr>
          <w:rFonts w:cs="Times New Roman"/>
          <w:szCs w:val="20"/>
          <w:lang w:val="en-GB"/>
        </w:rPr>
        <w:t xml:space="preserve"> in the </w:t>
      </w:r>
      <w:proofErr w:type="spellStart"/>
      <w:r w:rsidR="00A66266">
        <w:rPr>
          <w:rFonts w:cs="Times New Roman"/>
          <w:szCs w:val="20"/>
          <w:lang w:val="en-GB"/>
        </w:rPr>
        <w:t>EuroParl_</w:t>
      </w:r>
      <w:r w:rsidR="007F4C1F" w:rsidRPr="007F4C1F">
        <w:rPr>
          <w:rFonts w:cs="Times New Roman"/>
          <w:szCs w:val="20"/>
          <w:lang w:val="en-GB"/>
        </w:rPr>
        <w:t>UdS</w:t>
      </w:r>
      <w:proofErr w:type="spellEnd"/>
      <w:r w:rsidR="00B1766E" w:rsidRPr="00B1766E">
        <w:rPr>
          <w:rFonts w:cs="Times New Roman"/>
          <w:szCs w:val="20"/>
          <w:lang w:val="en-GB"/>
        </w:rPr>
        <w:t xml:space="preserve"> </w:t>
      </w:r>
      <w:r w:rsidR="007F4C1F">
        <w:rPr>
          <w:rFonts w:cs="Times New Roman"/>
          <w:szCs w:val="20"/>
          <w:lang w:val="en-GB"/>
        </w:rPr>
        <w:t xml:space="preserve">data, </w:t>
      </w:r>
      <w:r w:rsidR="002E69E3">
        <w:rPr>
          <w:rFonts w:cs="Times New Roman"/>
          <w:szCs w:val="20"/>
          <w:lang w:val="en-GB"/>
        </w:rPr>
        <w:t>we have the</w:t>
      </w:r>
      <w:r w:rsidR="00B1766E" w:rsidRPr="00B1766E">
        <w:rPr>
          <w:rFonts w:cs="Times New Roman"/>
          <w:szCs w:val="20"/>
          <w:lang w:val="en-GB"/>
        </w:rPr>
        <w:t xml:space="preserve"> </w:t>
      </w:r>
      <w:r w:rsidR="00BA6627">
        <w:rPr>
          <w:rFonts w:cs="Times New Roman"/>
          <w:szCs w:val="20"/>
          <w:lang w:val="en-GB"/>
        </w:rPr>
        <w:t xml:space="preserve">first use of the </w:t>
      </w:r>
      <w:r w:rsidR="00B1766E" w:rsidRPr="00B1766E">
        <w:rPr>
          <w:rFonts w:cs="Times New Roman"/>
          <w:szCs w:val="20"/>
          <w:lang w:val="en-GB"/>
        </w:rPr>
        <w:t>initialism after</w:t>
      </w:r>
      <w:r w:rsidR="00BA6627">
        <w:rPr>
          <w:rFonts w:cs="Times New Roman"/>
          <w:szCs w:val="20"/>
          <w:lang w:val="en-GB"/>
        </w:rPr>
        <w:t xml:space="preserve"> the use of</w:t>
      </w:r>
      <w:r w:rsidR="00B1766E" w:rsidRPr="00B1766E">
        <w:rPr>
          <w:rFonts w:cs="Times New Roman"/>
          <w:szCs w:val="20"/>
          <w:lang w:val="en-GB"/>
        </w:rPr>
        <w:t xml:space="preserve"> its full MWE, similarly to what we would find in many other formal written registers in both languages. In the transcribed spoken text</w:t>
      </w:r>
      <w:r w:rsidR="002E69E3">
        <w:rPr>
          <w:rFonts w:cs="Times New Roman"/>
          <w:szCs w:val="20"/>
          <w:lang w:val="en-GB"/>
        </w:rPr>
        <w:t xml:space="preserve"> in </w:t>
      </w:r>
      <w:r w:rsidR="002E69E3" w:rsidRPr="002E69E3">
        <w:rPr>
          <w:rFonts w:cs="Times New Roman"/>
          <w:szCs w:val="20"/>
          <w:lang w:val="en-GB"/>
        </w:rPr>
        <w:t>EPIC-UdS</w:t>
      </w:r>
      <w:r w:rsidR="00B1766E" w:rsidRPr="00B1766E">
        <w:rPr>
          <w:rFonts w:cs="Times New Roman"/>
          <w:szCs w:val="20"/>
          <w:lang w:val="en-GB"/>
        </w:rPr>
        <w:t>, only the full form is used by the speaker at the beginning as it is less common to give a pair of a short and long form of the same concept in spoken language. The listeners have to make the implicit connection between th</w:t>
      </w:r>
      <w:r w:rsidR="00C56DFA">
        <w:rPr>
          <w:rFonts w:cs="Times New Roman"/>
          <w:szCs w:val="20"/>
          <w:lang w:val="en-GB"/>
        </w:rPr>
        <w:t>e full and the short form in this</w:t>
      </w:r>
      <w:r w:rsidR="00B1766E" w:rsidRPr="00B1766E">
        <w:rPr>
          <w:rFonts w:cs="Times New Roman"/>
          <w:szCs w:val="20"/>
          <w:lang w:val="en-GB"/>
        </w:rPr>
        <w:t xml:space="preserve"> </w:t>
      </w:r>
      <w:r w:rsidR="00C56DFA">
        <w:rPr>
          <w:rFonts w:cs="Times New Roman"/>
          <w:szCs w:val="20"/>
          <w:lang w:val="en-GB"/>
        </w:rPr>
        <w:t xml:space="preserve">spoken </w:t>
      </w:r>
      <w:r w:rsidR="00B1766E" w:rsidRPr="00B1766E">
        <w:rPr>
          <w:rFonts w:cs="Times New Roman"/>
          <w:szCs w:val="20"/>
          <w:lang w:val="en-GB"/>
        </w:rPr>
        <w:t>text on their own. In the interpreted version</w:t>
      </w:r>
      <w:r w:rsidR="002E69E3">
        <w:rPr>
          <w:rFonts w:cs="Times New Roman"/>
          <w:szCs w:val="20"/>
          <w:lang w:val="en-GB"/>
        </w:rPr>
        <w:t xml:space="preserve"> in </w:t>
      </w:r>
      <w:r w:rsidR="002E69E3" w:rsidRPr="002E69E3">
        <w:rPr>
          <w:rFonts w:cs="Times New Roman"/>
          <w:szCs w:val="20"/>
          <w:lang w:val="en-GB"/>
        </w:rPr>
        <w:t>EPIC-UdS</w:t>
      </w:r>
      <w:r w:rsidR="00B1766E" w:rsidRPr="00B1766E">
        <w:rPr>
          <w:rFonts w:cs="Times New Roman"/>
          <w:szCs w:val="20"/>
          <w:lang w:val="en-GB"/>
        </w:rPr>
        <w:t xml:space="preserve">, only the initialism is used in the first segment as it is faster to pronounce than </w:t>
      </w:r>
      <w:r w:rsidR="00B1766E" w:rsidRPr="002E69E3">
        <w:rPr>
          <w:rFonts w:cs="Times New Roman"/>
          <w:i/>
          <w:szCs w:val="20"/>
          <w:lang w:val="en-GB"/>
        </w:rPr>
        <w:t>European Social Funds</w:t>
      </w:r>
      <w:r w:rsidR="00852411">
        <w:rPr>
          <w:rFonts w:cs="Times New Roman"/>
          <w:i/>
          <w:szCs w:val="20"/>
          <w:lang w:val="en-GB"/>
        </w:rPr>
        <w:t>,</w:t>
      </w:r>
      <w:r w:rsidR="00C56DFA">
        <w:rPr>
          <w:rFonts w:cs="Times New Roman"/>
          <w:i/>
          <w:szCs w:val="20"/>
          <w:lang w:val="en-GB"/>
        </w:rPr>
        <w:t xml:space="preserve"> </w:t>
      </w:r>
      <w:r w:rsidR="00C56DFA" w:rsidRPr="00C56DFA">
        <w:rPr>
          <w:rFonts w:cs="Times New Roman"/>
          <w:szCs w:val="20"/>
          <w:lang w:val="en-GB"/>
        </w:rPr>
        <w:t xml:space="preserve">and </w:t>
      </w:r>
      <w:r w:rsidR="00C56DFA">
        <w:rPr>
          <w:rFonts w:cs="Times New Roman"/>
          <w:szCs w:val="20"/>
          <w:lang w:val="en-GB"/>
        </w:rPr>
        <w:t xml:space="preserve">we may assume that </w:t>
      </w:r>
      <w:r w:rsidR="00C56DFA" w:rsidRPr="00C56DFA">
        <w:rPr>
          <w:rFonts w:cs="Times New Roman"/>
          <w:szCs w:val="20"/>
          <w:lang w:val="en-GB"/>
        </w:rPr>
        <w:t xml:space="preserve">the interpreter </w:t>
      </w:r>
      <w:r w:rsidR="00C56DFA">
        <w:rPr>
          <w:rFonts w:cs="Times New Roman"/>
          <w:szCs w:val="20"/>
          <w:lang w:val="en-GB"/>
        </w:rPr>
        <w:t>is</w:t>
      </w:r>
      <w:r w:rsidR="00C56DFA" w:rsidRPr="00C56DFA">
        <w:rPr>
          <w:rFonts w:cs="Times New Roman"/>
          <w:szCs w:val="20"/>
          <w:lang w:val="en-GB"/>
        </w:rPr>
        <w:t xml:space="preserve"> familiar with the term</w:t>
      </w:r>
      <w:r w:rsidR="00C56DFA">
        <w:rPr>
          <w:rFonts w:cs="Times New Roman"/>
          <w:szCs w:val="20"/>
          <w:lang w:val="en-GB"/>
        </w:rPr>
        <w:t xml:space="preserve"> to make the connection between the full term and its short form during the interpreting process. The interpreter also seems to expect the audience to understand what </w:t>
      </w:r>
      <w:r w:rsidR="00C56DFA" w:rsidRPr="00C56DFA">
        <w:rPr>
          <w:rFonts w:cs="Times New Roman"/>
          <w:i/>
          <w:szCs w:val="20"/>
          <w:lang w:val="en-GB"/>
        </w:rPr>
        <w:t>ESF</w:t>
      </w:r>
      <w:r w:rsidR="00C56DFA">
        <w:rPr>
          <w:rFonts w:cs="Times New Roman"/>
          <w:szCs w:val="20"/>
          <w:lang w:val="en-GB"/>
        </w:rPr>
        <w:t xml:space="preserve"> stands for</w:t>
      </w:r>
      <w:r w:rsidR="00B1766E" w:rsidRPr="00C56DFA">
        <w:rPr>
          <w:rFonts w:cs="Times New Roman"/>
          <w:szCs w:val="20"/>
          <w:lang w:val="en-GB"/>
        </w:rPr>
        <w:t>.</w:t>
      </w:r>
      <w:r w:rsidR="00B1766E" w:rsidRPr="00B1766E">
        <w:rPr>
          <w:rFonts w:cs="Times New Roman"/>
          <w:szCs w:val="20"/>
          <w:lang w:val="en-GB"/>
        </w:rPr>
        <w:t xml:space="preserve"> </w:t>
      </w:r>
      <w:r w:rsidR="00C56DFA">
        <w:rPr>
          <w:rFonts w:cs="Times New Roman"/>
          <w:szCs w:val="20"/>
          <w:lang w:val="en-GB"/>
        </w:rPr>
        <w:t xml:space="preserve">However, </w:t>
      </w:r>
      <w:r w:rsidR="002400E2">
        <w:rPr>
          <w:rFonts w:cs="Times New Roman"/>
          <w:szCs w:val="20"/>
          <w:lang w:val="en-GB"/>
        </w:rPr>
        <w:t xml:space="preserve">the word formation </w:t>
      </w:r>
      <w:r w:rsidR="00D74C98">
        <w:rPr>
          <w:rFonts w:cs="Times New Roman"/>
          <w:szCs w:val="20"/>
          <w:lang w:val="en-GB"/>
        </w:rPr>
        <w:t>choices of the interpreter</w:t>
      </w:r>
      <w:r w:rsidR="002400E2">
        <w:rPr>
          <w:rFonts w:cs="Times New Roman"/>
          <w:szCs w:val="20"/>
          <w:lang w:val="en-GB"/>
        </w:rPr>
        <w:t xml:space="preserve"> </w:t>
      </w:r>
      <w:r w:rsidR="00D74C98">
        <w:rPr>
          <w:rFonts w:cs="Times New Roman"/>
          <w:szCs w:val="20"/>
          <w:lang w:val="en-GB"/>
        </w:rPr>
        <w:t>lead to a different</w:t>
      </w:r>
      <w:r w:rsidR="002400E2">
        <w:rPr>
          <w:rFonts w:cs="Times New Roman"/>
          <w:szCs w:val="20"/>
          <w:lang w:val="en-GB"/>
        </w:rPr>
        <w:t xml:space="preserve"> cohesive structure of the target text </w:t>
      </w:r>
      <w:r w:rsidR="00D74C98">
        <w:rPr>
          <w:rFonts w:cs="Times New Roman"/>
          <w:szCs w:val="20"/>
          <w:lang w:val="en-GB"/>
        </w:rPr>
        <w:t xml:space="preserve">– </w:t>
      </w:r>
      <w:r w:rsidR="00B1766E" w:rsidRPr="00B1766E">
        <w:rPr>
          <w:rFonts w:cs="Times New Roman"/>
          <w:szCs w:val="20"/>
          <w:lang w:val="en-GB"/>
        </w:rPr>
        <w:t xml:space="preserve">the full term is not mentioned before the interpreter starts using the short form. Later, the hyponym </w:t>
      </w:r>
      <w:r w:rsidR="00B1766E" w:rsidRPr="002E69E3">
        <w:rPr>
          <w:rFonts w:cs="Times New Roman"/>
          <w:i/>
          <w:szCs w:val="20"/>
          <w:lang w:val="en-GB"/>
        </w:rPr>
        <w:t>European Structural Funds</w:t>
      </w:r>
      <w:r w:rsidR="00B1766E" w:rsidRPr="00B1766E">
        <w:rPr>
          <w:rFonts w:cs="Times New Roman"/>
          <w:szCs w:val="20"/>
          <w:lang w:val="en-GB"/>
        </w:rPr>
        <w:t xml:space="preserve"> is used in </w:t>
      </w:r>
      <w:r w:rsidR="00D74C98">
        <w:rPr>
          <w:rFonts w:cs="Times New Roman"/>
          <w:szCs w:val="20"/>
          <w:lang w:val="en-GB"/>
        </w:rPr>
        <w:t>the interpreted version</w:t>
      </w:r>
      <w:r w:rsidR="00B1766E" w:rsidRPr="00B1766E">
        <w:rPr>
          <w:rFonts w:cs="Times New Roman"/>
          <w:szCs w:val="20"/>
          <w:lang w:val="en-GB"/>
        </w:rPr>
        <w:t xml:space="preserve"> (</w:t>
      </w:r>
      <w:r w:rsidR="002E69E3">
        <w:rPr>
          <w:rFonts w:cs="Times New Roman"/>
          <w:szCs w:val="20"/>
          <w:lang w:val="en-GB"/>
        </w:rPr>
        <w:t xml:space="preserve">in fact, </w:t>
      </w:r>
      <w:r w:rsidR="00B1766E" w:rsidRPr="00B1766E">
        <w:rPr>
          <w:rFonts w:cs="Times New Roman"/>
          <w:szCs w:val="20"/>
          <w:lang w:val="en-GB"/>
        </w:rPr>
        <w:t xml:space="preserve">the </w:t>
      </w:r>
      <w:r w:rsidR="00B1766E" w:rsidRPr="002E69E3">
        <w:rPr>
          <w:rFonts w:cs="Times New Roman"/>
          <w:i/>
          <w:szCs w:val="20"/>
          <w:lang w:val="en-GB"/>
        </w:rPr>
        <w:t>ESF</w:t>
      </w:r>
      <w:r w:rsidR="00B1766E" w:rsidRPr="00B1766E">
        <w:rPr>
          <w:rFonts w:cs="Times New Roman"/>
          <w:szCs w:val="20"/>
          <w:lang w:val="en-GB"/>
        </w:rPr>
        <w:t xml:space="preserve"> is one of the </w:t>
      </w:r>
      <w:r w:rsidR="00B1766E" w:rsidRPr="002E69E3">
        <w:rPr>
          <w:rFonts w:cs="Times New Roman"/>
          <w:i/>
          <w:szCs w:val="20"/>
          <w:lang w:val="en-GB"/>
        </w:rPr>
        <w:t>European Structural and Investment Funds</w:t>
      </w:r>
      <w:r w:rsidR="00B1766E" w:rsidRPr="00B1766E">
        <w:rPr>
          <w:rFonts w:cs="Times New Roman"/>
          <w:szCs w:val="20"/>
          <w:lang w:val="en-GB"/>
        </w:rPr>
        <w:t xml:space="preserve">). </w:t>
      </w:r>
      <w:r w:rsidR="00D74C98">
        <w:rPr>
          <w:rFonts w:cs="Times New Roman"/>
          <w:szCs w:val="20"/>
          <w:lang w:val="en-GB"/>
        </w:rPr>
        <w:t>Understanding</w:t>
      </w:r>
      <w:r w:rsidR="00B1766E" w:rsidRPr="00B1766E">
        <w:rPr>
          <w:rFonts w:cs="Times New Roman"/>
          <w:szCs w:val="20"/>
          <w:lang w:val="en-GB"/>
        </w:rPr>
        <w:t xml:space="preserve"> the network </w:t>
      </w:r>
      <w:r w:rsidR="00D74C98">
        <w:rPr>
          <w:rFonts w:cs="Times New Roman"/>
          <w:szCs w:val="20"/>
          <w:lang w:val="en-GB"/>
        </w:rPr>
        <w:t xml:space="preserve">and chains </w:t>
      </w:r>
      <w:r w:rsidR="00B1766E" w:rsidRPr="00B1766E">
        <w:rPr>
          <w:rFonts w:cs="Times New Roman"/>
          <w:szCs w:val="20"/>
          <w:lang w:val="en-GB"/>
        </w:rPr>
        <w:t xml:space="preserve">of lexical relations in the interpreted version is </w:t>
      </w:r>
      <w:r w:rsidR="00B1766E" w:rsidRPr="00B1766E">
        <w:rPr>
          <w:rFonts w:cs="Times New Roman"/>
          <w:szCs w:val="20"/>
          <w:lang w:val="en-GB"/>
        </w:rPr>
        <w:lastRenderedPageBreak/>
        <w:t xml:space="preserve">more demanding </w:t>
      </w:r>
      <w:r w:rsidR="00D74C98">
        <w:rPr>
          <w:rFonts w:cs="Times New Roman"/>
          <w:szCs w:val="20"/>
          <w:lang w:val="en-GB"/>
        </w:rPr>
        <w:t xml:space="preserve">for the audience </w:t>
      </w:r>
      <w:r w:rsidR="00B1766E" w:rsidRPr="00B1766E">
        <w:rPr>
          <w:rFonts w:cs="Times New Roman"/>
          <w:szCs w:val="20"/>
          <w:lang w:val="en-GB"/>
        </w:rPr>
        <w:t>than in the other text versions.</w:t>
      </w:r>
    </w:p>
    <w:p w14:paraId="4FD7E2F6" w14:textId="521688DF" w:rsidR="00EB0C3F" w:rsidRPr="003E6F11" w:rsidRDefault="00374797" w:rsidP="001D01AC">
      <w:pPr>
        <w:pStyle w:val="berschrift1"/>
        <w:rPr>
          <w:lang w:val="en-GB"/>
        </w:rPr>
      </w:pPr>
      <w:r>
        <w:rPr>
          <w:lang w:val="en-GB"/>
        </w:rPr>
        <w:t>Analysi</w:t>
      </w:r>
      <w:r w:rsidR="00F664F0">
        <w:rPr>
          <w:lang w:val="en-GB"/>
        </w:rPr>
        <w:t>s and Results</w:t>
      </w:r>
    </w:p>
    <w:p w14:paraId="1FB01F04" w14:textId="4FD0CF26" w:rsidR="00E9632E" w:rsidRPr="00752C18" w:rsidRDefault="00F664F0" w:rsidP="00752C18">
      <w:pPr>
        <w:pStyle w:val="berschrift2"/>
        <w:rPr>
          <w:lang w:val="en-GB"/>
        </w:rPr>
      </w:pPr>
      <w:r>
        <w:rPr>
          <w:lang w:val="en-GB"/>
        </w:rPr>
        <w:t>Query Design</w:t>
      </w:r>
    </w:p>
    <w:p w14:paraId="7789E263" w14:textId="009907EE" w:rsidR="00653CC6" w:rsidRPr="00757223" w:rsidRDefault="00E9632E" w:rsidP="00F664F0">
      <w:pPr>
        <w:autoSpaceDE w:val="0"/>
        <w:autoSpaceDN w:val="0"/>
        <w:adjustRightInd w:val="0"/>
        <w:spacing w:after="0"/>
        <w:rPr>
          <w:rFonts w:cs="Times New Roman"/>
          <w:szCs w:val="20"/>
          <w:lang w:val="en-GB"/>
        </w:rPr>
      </w:pPr>
      <w:r w:rsidRPr="00E9632E">
        <w:rPr>
          <w:rFonts w:cs="Times New Roman"/>
          <w:szCs w:val="20"/>
          <w:lang w:val="en-GB"/>
        </w:rPr>
        <w:t xml:space="preserve">The retrieval process </w:t>
      </w:r>
      <w:r w:rsidR="00457702">
        <w:rPr>
          <w:rFonts w:cs="Times New Roman"/>
          <w:szCs w:val="20"/>
          <w:lang w:val="en-GB"/>
        </w:rPr>
        <w:t xml:space="preserve">for initialisms </w:t>
      </w:r>
      <w:r w:rsidRPr="00E9632E">
        <w:rPr>
          <w:rFonts w:cs="Times New Roman"/>
          <w:szCs w:val="20"/>
          <w:lang w:val="en-GB"/>
        </w:rPr>
        <w:t xml:space="preserve">can be compared to developing annotation guidelines for a pattern that might seem rather fuzzy in the existing literature. </w:t>
      </w:r>
      <w:r>
        <w:rPr>
          <w:rFonts w:cs="Times New Roman"/>
          <w:szCs w:val="20"/>
          <w:lang w:val="en-GB"/>
        </w:rPr>
        <w:t>It</w:t>
      </w:r>
      <w:r w:rsidRPr="00E9632E">
        <w:rPr>
          <w:rFonts w:cs="Times New Roman"/>
          <w:szCs w:val="20"/>
          <w:lang w:val="en-GB"/>
        </w:rPr>
        <w:t xml:space="preserve"> involved linguistic work of decisions with regard to relevant categories and subcategories. There are various phenomena that look similar on t</w:t>
      </w:r>
      <w:r>
        <w:rPr>
          <w:rFonts w:cs="Times New Roman"/>
          <w:szCs w:val="20"/>
          <w:lang w:val="en-GB"/>
        </w:rPr>
        <w:t>he surface, but decisions need</w:t>
      </w:r>
      <w:r w:rsidRPr="00E9632E">
        <w:rPr>
          <w:rFonts w:cs="Times New Roman"/>
          <w:szCs w:val="20"/>
          <w:lang w:val="en-GB"/>
        </w:rPr>
        <w:t xml:space="preserve"> to be taken </w:t>
      </w:r>
      <w:r>
        <w:rPr>
          <w:rFonts w:cs="Times New Roman"/>
          <w:szCs w:val="20"/>
          <w:lang w:val="en-GB"/>
        </w:rPr>
        <w:t xml:space="preserve">to </w:t>
      </w:r>
      <w:r w:rsidR="000F4549">
        <w:rPr>
          <w:rFonts w:cs="Times New Roman"/>
          <w:szCs w:val="20"/>
          <w:lang w:val="en-GB"/>
        </w:rPr>
        <w:t>determine</w:t>
      </w:r>
      <w:r>
        <w:rPr>
          <w:rFonts w:cs="Times New Roman"/>
          <w:szCs w:val="20"/>
          <w:lang w:val="en-GB"/>
        </w:rPr>
        <w:t xml:space="preserve"> </w:t>
      </w:r>
      <w:r w:rsidRPr="00E9632E">
        <w:rPr>
          <w:rFonts w:cs="Times New Roman"/>
          <w:szCs w:val="20"/>
          <w:lang w:val="en-GB"/>
        </w:rPr>
        <w:t xml:space="preserve">which ones </w:t>
      </w:r>
      <w:r>
        <w:rPr>
          <w:rFonts w:cs="Times New Roman"/>
          <w:szCs w:val="20"/>
          <w:lang w:val="en-GB"/>
        </w:rPr>
        <w:t>have</w:t>
      </w:r>
      <w:r w:rsidRPr="00E9632E">
        <w:rPr>
          <w:rFonts w:cs="Times New Roman"/>
          <w:szCs w:val="20"/>
          <w:lang w:val="en-GB"/>
        </w:rPr>
        <w:t xml:space="preserve"> to be excluded due to their irrelevance. Some decisions </w:t>
      </w:r>
      <w:r>
        <w:rPr>
          <w:rFonts w:cs="Times New Roman"/>
          <w:szCs w:val="20"/>
          <w:lang w:val="en-GB"/>
        </w:rPr>
        <w:t>need to be</w:t>
      </w:r>
      <w:r w:rsidRPr="00E9632E">
        <w:rPr>
          <w:rFonts w:cs="Times New Roman"/>
          <w:szCs w:val="20"/>
          <w:lang w:val="en-GB"/>
        </w:rPr>
        <w:t xml:space="preserve"> made in order to optimise precision and recall (e.g. to exclude forms which are theoretically possible and exist in various text types b</w:t>
      </w:r>
      <w:r>
        <w:rPr>
          <w:rFonts w:cs="Times New Roman"/>
          <w:szCs w:val="20"/>
          <w:lang w:val="en-GB"/>
        </w:rPr>
        <w:t>ut a</w:t>
      </w:r>
      <w:r w:rsidR="000F4549">
        <w:rPr>
          <w:rFonts w:cs="Times New Roman"/>
          <w:szCs w:val="20"/>
          <w:lang w:val="en-GB"/>
        </w:rPr>
        <w:t>re marginal for our dataset</w:t>
      </w:r>
      <w:r>
        <w:rPr>
          <w:rFonts w:cs="Times New Roman"/>
          <w:szCs w:val="20"/>
          <w:lang w:val="en-GB"/>
        </w:rPr>
        <w:t>).</w:t>
      </w:r>
      <w:r w:rsidR="000F4549">
        <w:rPr>
          <w:rFonts w:cs="Times New Roman"/>
          <w:szCs w:val="20"/>
          <w:lang w:val="en-GB"/>
        </w:rPr>
        <w:t xml:space="preserve"> </w:t>
      </w:r>
      <w:r w:rsidR="00653CC6" w:rsidRPr="00193C30">
        <w:rPr>
          <w:rFonts w:cs="Times New Roman"/>
          <w:szCs w:val="20"/>
          <w:lang w:val="en-GB"/>
        </w:rPr>
        <w:t>As a first step, r</w:t>
      </w:r>
      <w:r w:rsidR="00F664F0" w:rsidRPr="00193C30">
        <w:rPr>
          <w:rFonts w:cs="Times New Roman"/>
          <w:szCs w:val="20"/>
          <w:lang w:val="en-GB"/>
        </w:rPr>
        <w:t xml:space="preserve">ather broad </w:t>
      </w:r>
      <w:r w:rsidR="00457702">
        <w:rPr>
          <w:rFonts w:cs="Times New Roman"/>
          <w:szCs w:val="20"/>
          <w:lang w:val="en-GB"/>
        </w:rPr>
        <w:t xml:space="preserve">CQP </w:t>
      </w:r>
      <w:r w:rsidR="00F664F0" w:rsidRPr="00193C30">
        <w:rPr>
          <w:rFonts w:cs="Times New Roman"/>
          <w:szCs w:val="20"/>
          <w:lang w:val="en-GB"/>
        </w:rPr>
        <w:t>queries</w:t>
      </w:r>
      <w:r w:rsidR="00694245" w:rsidRPr="00694245">
        <w:rPr>
          <w:rFonts w:cs="Times New Roman"/>
          <w:szCs w:val="20"/>
          <w:lang w:val="en-GB"/>
        </w:rPr>
        <w:t xml:space="preserve"> (Corpus Query Processor, cf. Evert 2005)</w:t>
      </w:r>
      <w:r w:rsidR="00653CC6" w:rsidRPr="00193C30">
        <w:rPr>
          <w:rFonts w:cs="Times New Roman"/>
          <w:szCs w:val="20"/>
          <w:lang w:val="en-GB"/>
        </w:rPr>
        <w:t xml:space="preserve"> were used</w:t>
      </w:r>
      <w:r w:rsidR="00F664F0" w:rsidRPr="00193C30">
        <w:rPr>
          <w:rFonts w:cs="Times New Roman"/>
          <w:szCs w:val="20"/>
          <w:lang w:val="en-GB"/>
        </w:rPr>
        <w:t xml:space="preserve"> </w:t>
      </w:r>
      <w:r w:rsidR="00653CC6" w:rsidRPr="00193C30">
        <w:rPr>
          <w:rFonts w:cs="Times New Roman"/>
          <w:szCs w:val="20"/>
          <w:lang w:val="en-GB"/>
        </w:rPr>
        <w:t>for words containing capital letters. I</w:t>
      </w:r>
      <w:r w:rsidR="00F664F0" w:rsidRPr="00193C30">
        <w:rPr>
          <w:rFonts w:cs="Times New Roman"/>
          <w:szCs w:val="20"/>
          <w:lang w:val="en-GB"/>
        </w:rPr>
        <w:t xml:space="preserve">rrelevant forms </w:t>
      </w:r>
      <w:r w:rsidR="000F4549">
        <w:rPr>
          <w:rFonts w:cs="Times New Roman"/>
          <w:szCs w:val="20"/>
          <w:lang w:val="en-GB"/>
        </w:rPr>
        <w:t>were excluded via</w:t>
      </w:r>
      <w:r w:rsidR="00653CC6" w:rsidRPr="00193C30">
        <w:rPr>
          <w:rFonts w:cs="Times New Roman"/>
          <w:szCs w:val="20"/>
          <w:lang w:val="en-GB"/>
        </w:rPr>
        <w:t xml:space="preserve"> </w:t>
      </w:r>
      <w:r w:rsidR="000F4549">
        <w:rPr>
          <w:rFonts w:cs="Times New Roman"/>
          <w:szCs w:val="20"/>
          <w:lang w:val="en-GB"/>
        </w:rPr>
        <w:t>refined queries</w:t>
      </w:r>
      <w:r w:rsidR="00653CC6" w:rsidRPr="00193C30">
        <w:rPr>
          <w:rFonts w:cs="Times New Roman"/>
          <w:szCs w:val="20"/>
          <w:lang w:val="en-GB"/>
        </w:rPr>
        <w:t>, e.g.</w:t>
      </w:r>
      <w:r w:rsidR="00E26D4E" w:rsidRPr="00193C30">
        <w:rPr>
          <w:rFonts w:cs="Times New Roman"/>
          <w:szCs w:val="20"/>
          <w:lang w:val="en-GB"/>
        </w:rPr>
        <w:t xml:space="preserve"> abbreviations such as </w:t>
      </w:r>
      <w:r w:rsidR="00E26D4E" w:rsidRPr="009924FF">
        <w:rPr>
          <w:rFonts w:cs="Times New Roman"/>
          <w:i/>
          <w:szCs w:val="20"/>
          <w:lang w:val="en-GB"/>
        </w:rPr>
        <w:t>EUR</w:t>
      </w:r>
      <w:r w:rsidR="00E26D4E" w:rsidRPr="00193C30">
        <w:rPr>
          <w:rFonts w:cs="Times New Roman"/>
          <w:szCs w:val="20"/>
          <w:lang w:val="en-GB"/>
        </w:rPr>
        <w:t>, actual word</w:t>
      </w:r>
      <w:r w:rsidR="00796F9B">
        <w:rPr>
          <w:rFonts w:cs="Times New Roman"/>
          <w:szCs w:val="20"/>
          <w:lang w:val="en-GB"/>
        </w:rPr>
        <w:t>s</w:t>
      </w:r>
      <w:r w:rsidR="00E26D4E" w:rsidRPr="00193C30">
        <w:rPr>
          <w:rFonts w:cs="Times New Roman"/>
          <w:szCs w:val="20"/>
          <w:lang w:val="en-GB"/>
        </w:rPr>
        <w:t xml:space="preserve"> </w:t>
      </w:r>
      <w:r w:rsidR="00BB3E88">
        <w:rPr>
          <w:rFonts w:cs="Times New Roman"/>
          <w:szCs w:val="20"/>
          <w:lang w:val="en-GB"/>
        </w:rPr>
        <w:t xml:space="preserve">spelt with capital letters </w:t>
      </w:r>
      <w:r w:rsidR="00E26D4E" w:rsidRPr="00193C30">
        <w:rPr>
          <w:rFonts w:cs="Times New Roman"/>
          <w:szCs w:val="20"/>
          <w:lang w:val="en-GB"/>
        </w:rPr>
        <w:t xml:space="preserve">such as </w:t>
      </w:r>
      <w:r w:rsidR="00E26D4E" w:rsidRPr="009924FF">
        <w:rPr>
          <w:rFonts w:cs="Times New Roman"/>
          <w:i/>
          <w:szCs w:val="20"/>
          <w:lang w:val="en-GB"/>
        </w:rPr>
        <w:t>CARS</w:t>
      </w:r>
      <w:r w:rsidR="00E26D4E" w:rsidRPr="00193C30">
        <w:rPr>
          <w:rFonts w:cs="Times New Roman"/>
          <w:szCs w:val="20"/>
          <w:lang w:val="en-GB"/>
        </w:rPr>
        <w:t xml:space="preserve"> (an EU Action Plan on the car industry), </w:t>
      </w:r>
      <w:r w:rsidR="00F664F0" w:rsidRPr="00193C30">
        <w:rPr>
          <w:rFonts w:cs="Times New Roman"/>
          <w:szCs w:val="20"/>
          <w:lang w:val="en-GB"/>
        </w:rPr>
        <w:t>forms that contain</w:t>
      </w:r>
      <w:r w:rsidR="00653CC6" w:rsidRPr="00193C30">
        <w:rPr>
          <w:rFonts w:cs="Times New Roman"/>
          <w:szCs w:val="20"/>
          <w:lang w:val="en-GB"/>
        </w:rPr>
        <w:t xml:space="preserve"> splinters from source words</w:t>
      </w:r>
      <w:r w:rsidR="00F664F0" w:rsidRPr="00193C30">
        <w:rPr>
          <w:rFonts w:cs="Times New Roman"/>
          <w:szCs w:val="20"/>
          <w:lang w:val="en-GB"/>
        </w:rPr>
        <w:t xml:space="preserve"> </w:t>
      </w:r>
      <w:r w:rsidR="00653CC6" w:rsidRPr="00193C30">
        <w:rPr>
          <w:rFonts w:cs="Times New Roman"/>
          <w:szCs w:val="20"/>
          <w:lang w:val="en-GB"/>
        </w:rPr>
        <w:t xml:space="preserve">that fall </w:t>
      </w:r>
      <w:r w:rsidR="00F664F0" w:rsidRPr="00193C30">
        <w:rPr>
          <w:rFonts w:cs="Times New Roman"/>
          <w:szCs w:val="20"/>
          <w:lang w:val="en-GB"/>
        </w:rPr>
        <w:t xml:space="preserve">under blends </w:t>
      </w:r>
      <w:r w:rsidR="00653CC6" w:rsidRPr="00193C30">
        <w:rPr>
          <w:rFonts w:cs="Times New Roman"/>
          <w:szCs w:val="20"/>
          <w:lang w:val="en-GB"/>
        </w:rPr>
        <w:t xml:space="preserve">(e.g. </w:t>
      </w:r>
      <w:r w:rsidR="00653CC6" w:rsidRPr="00193C30">
        <w:rPr>
          <w:rFonts w:cs="Times New Roman"/>
          <w:i/>
          <w:szCs w:val="20"/>
          <w:lang w:val="en-GB"/>
        </w:rPr>
        <w:t xml:space="preserve">ALTENER </w:t>
      </w:r>
      <w:r w:rsidR="00653CC6" w:rsidRPr="00193C30">
        <w:rPr>
          <w:rFonts w:cs="Times New Roman"/>
          <w:szCs w:val="20"/>
          <w:lang w:val="en-GB"/>
        </w:rPr>
        <w:t xml:space="preserve">for </w:t>
      </w:r>
      <w:r w:rsidR="00653CC6" w:rsidRPr="00193C30">
        <w:rPr>
          <w:rFonts w:cs="Times New Roman"/>
          <w:i/>
          <w:szCs w:val="20"/>
          <w:lang w:val="en-GB"/>
        </w:rPr>
        <w:t>Alternative Energy Programme</w:t>
      </w:r>
      <w:r w:rsidR="00653CC6" w:rsidRPr="00193C30">
        <w:rPr>
          <w:rFonts w:cs="Times New Roman"/>
          <w:szCs w:val="20"/>
          <w:lang w:val="en-GB"/>
        </w:rPr>
        <w:t xml:space="preserve">) </w:t>
      </w:r>
      <w:r w:rsidR="00E26D4E" w:rsidRPr="00193C30">
        <w:rPr>
          <w:rFonts w:cs="Times New Roman"/>
          <w:szCs w:val="20"/>
          <w:lang w:val="en-GB"/>
        </w:rPr>
        <w:t xml:space="preserve">and </w:t>
      </w:r>
      <w:r w:rsidR="00F664F0" w:rsidRPr="00193C30">
        <w:rPr>
          <w:rFonts w:cs="Times New Roman"/>
          <w:szCs w:val="20"/>
          <w:lang w:val="en-GB"/>
        </w:rPr>
        <w:t>mixed forms with only some letters as in initialisms</w:t>
      </w:r>
      <w:r w:rsidR="00653CC6" w:rsidRPr="00193C30">
        <w:rPr>
          <w:rFonts w:cs="Times New Roman"/>
          <w:szCs w:val="20"/>
          <w:lang w:val="en-GB"/>
        </w:rPr>
        <w:t xml:space="preserve"> (e.g. </w:t>
      </w:r>
      <w:r w:rsidR="00653CC6" w:rsidRPr="009924FF">
        <w:rPr>
          <w:rFonts w:cs="Times New Roman"/>
          <w:i/>
          <w:szCs w:val="20"/>
          <w:lang w:val="en-GB"/>
        </w:rPr>
        <w:t>REACH</w:t>
      </w:r>
      <w:r w:rsidR="00653CC6" w:rsidRPr="00193C30">
        <w:rPr>
          <w:rFonts w:cs="Times New Roman"/>
          <w:szCs w:val="20"/>
          <w:lang w:val="en-GB"/>
        </w:rPr>
        <w:t xml:space="preserve"> that contains more than one letter from a source word [CH = Chemicals])</w:t>
      </w:r>
      <w:r w:rsidR="00F664F0" w:rsidRPr="00193C30">
        <w:rPr>
          <w:rFonts w:cs="Times New Roman"/>
          <w:szCs w:val="20"/>
          <w:lang w:val="en-GB"/>
        </w:rPr>
        <w:t>.</w:t>
      </w:r>
      <w:r w:rsidR="00653CC6" w:rsidRPr="00193C30">
        <w:rPr>
          <w:rFonts w:cs="Times New Roman"/>
          <w:szCs w:val="20"/>
          <w:lang w:val="en-GB"/>
        </w:rPr>
        <w:t xml:space="preserve"> </w:t>
      </w:r>
      <w:r>
        <w:rPr>
          <w:rFonts w:cs="Times New Roman"/>
          <w:szCs w:val="20"/>
          <w:lang w:val="en-GB"/>
        </w:rPr>
        <w:t>As they are marginal for this dataset</w:t>
      </w:r>
      <w:r w:rsidR="009C5EE2">
        <w:rPr>
          <w:rFonts w:cs="Times New Roman"/>
          <w:szCs w:val="20"/>
          <w:lang w:val="en-GB"/>
        </w:rPr>
        <w:t xml:space="preserve"> due to spelling rules in EU style guides</w:t>
      </w:r>
      <w:r>
        <w:rPr>
          <w:rFonts w:cs="Times New Roman"/>
          <w:szCs w:val="20"/>
          <w:lang w:val="en-GB"/>
        </w:rPr>
        <w:t>,</w:t>
      </w:r>
      <w:r w:rsidR="009F2A53">
        <w:rPr>
          <w:rStyle w:val="Funotenzeichen"/>
          <w:rFonts w:cs="Times New Roman"/>
          <w:szCs w:val="20"/>
          <w:lang w:val="en-GB"/>
        </w:rPr>
        <w:footnoteReference w:id="4"/>
      </w:r>
      <w:r w:rsidR="00F664F0" w:rsidRPr="00193C30">
        <w:rPr>
          <w:rFonts w:cs="Times New Roman"/>
          <w:szCs w:val="20"/>
          <w:lang w:val="en-GB"/>
        </w:rPr>
        <w:t xml:space="preserve"> initialisms </w:t>
      </w:r>
      <w:r w:rsidR="00796F9B">
        <w:rPr>
          <w:rFonts w:cs="Times New Roman"/>
          <w:szCs w:val="20"/>
          <w:lang w:val="en-GB"/>
        </w:rPr>
        <w:t xml:space="preserve">with </w:t>
      </w:r>
      <w:r w:rsidR="00F664F0" w:rsidRPr="00193C30">
        <w:rPr>
          <w:rFonts w:cs="Times New Roman"/>
          <w:szCs w:val="20"/>
          <w:lang w:val="en-GB"/>
        </w:rPr>
        <w:t xml:space="preserve">small letters </w:t>
      </w:r>
      <w:r w:rsidR="00796F9B">
        <w:rPr>
          <w:rFonts w:cs="Times New Roman"/>
          <w:szCs w:val="20"/>
          <w:lang w:val="en-GB"/>
        </w:rPr>
        <w:t>or</w:t>
      </w:r>
      <w:r w:rsidR="009C5EE2" w:rsidRPr="00E9632E">
        <w:rPr>
          <w:rFonts w:cs="Times New Roman"/>
          <w:szCs w:val="20"/>
          <w:lang w:val="en-GB"/>
        </w:rPr>
        <w:t xml:space="preserve"> periods</w:t>
      </w:r>
      <w:r w:rsidR="009C5EE2">
        <w:rPr>
          <w:rFonts w:cs="Times New Roman"/>
          <w:szCs w:val="20"/>
          <w:lang w:val="en-GB"/>
        </w:rPr>
        <w:t xml:space="preserve"> </w:t>
      </w:r>
      <w:r w:rsidR="000B2FB0">
        <w:rPr>
          <w:rFonts w:cs="Times New Roman"/>
          <w:szCs w:val="20"/>
          <w:lang w:val="en-GB"/>
        </w:rPr>
        <w:t>(</w:t>
      </w:r>
      <w:r w:rsidR="000B2FB0" w:rsidRPr="00193C30">
        <w:rPr>
          <w:rFonts w:cs="Times New Roman"/>
          <w:szCs w:val="20"/>
          <w:lang w:val="en-GB"/>
        </w:rPr>
        <w:t xml:space="preserve">e.g. </w:t>
      </w:r>
      <w:r w:rsidR="000B2FB0">
        <w:rPr>
          <w:rFonts w:cs="Times New Roman"/>
          <w:i/>
          <w:szCs w:val="20"/>
          <w:lang w:val="en-GB"/>
        </w:rPr>
        <w:t>a</w:t>
      </w:r>
      <w:r w:rsidR="000B2FB0" w:rsidRPr="009C5EE2">
        <w:rPr>
          <w:rFonts w:cs="Times New Roman"/>
          <w:i/>
          <w:szCs w:val="20"/>
          <w:lang w:val="en-GB"/>
        </w:rPr>
        <w:t>ids</w:t>
      </w:r>
      <w:r w:rsidR="000B2FB0">
        <w:rPr>
          <w:rFonts w:cs="Times New Roman"/>
          <w:szCs w:val="20"/>
          <w:lang w:val="en-GB"/>
        </w:rPr>
        <w:t xml:space="preserve"> or </w:t>
      </w:r>
      <w:r w:rsidR="000B2FB0" w:rsidRPr="00E9632E">
        <w:rPr>
          <w:rFonts w:cs="Times New Roman"/>
          <w:i/>
          <w:szCs w:val="20"/>
          <w:lang w:val="en-GB"/>
        </w:rPr>
        <w:t>G.M.T.</w:t>
      </w:r>
      <w:r w:rsidR="000B2FB0">
        <w:rPr>
          <w:rFonts w:cs="Times New Roman"/>
          <w:szCs w:val="20"/>
          <w:lang w:val="en-GB"/>
        </w:rPr>
        <w:t xml:space="preserve">) </w:t>
      </w:r>
      <w:r w:rsidR="00653CC6" w:rsidRPr="00193C30">
        <w:rPr>
          <w:rFonts w:cs="Times New Roman"/>
          <w:szCs w:val="20"/>
          <w:lang w:val="en-GB"/>
        </w:rPr>
        <w:t>were excluded</w:t>
      </w:r>
      <w:r w:rsidR="009C5EE2">
        <w:rPr>
          <w:rFonts w:cs="Times New Roman"/>
          <w:szCs w:val="20"/>
          <w:lang w:val="en-GB"/>
        </w:rPr>
        <w:t xml:space="preserve"> from the queries</w:t>
      </w:r>
      <w:r w:rsidR="00777030">
        <w:rPr>
          <w:rFonts w:cs="Times New Roman"/>
          <w:szCs w:val="20"/>
          <w:lang w:val="en-GB"/>
        </w:rPr>
        <w:t>. T</w:t>
      </w:r>
      <w:r w:rsidR="00286913">
        <w:rPr>
          <w:rFonts w:cs="Times New Roman"/>
          <w:szCs w:val="20"/>
          <w:lang w:val="en-GB"/>
        </w:rPr>
        <w:t>hey</w:t>
      </w:r>
      <w:r w:rsidRPr="00E9632E">
        <w:rPr>
          <w:rFonts w:cs="Times New Roman"/>
          <w:szCs w:val="20"/>
          <w:lang w:val="en-GB"/>
        </w:rPr>
        <w:t xml:space="preserve"> </w:t>
      </w:r>
      <w:r w:rsidR="00852411">
        <w:rPr>
          <w:rFonts w:cs="Times New Roman"/>
          <w:szCs w:val="20"/>
          <w:lang w:val="en-GB"/>
        </w:rPr>
        <w:t xml:space="preserve">would </w:t>
      </w:r>
      <w:r w:rsidRPr="00E9632E">
        <w:rPr>
          <w:rFonts w:cs="Times New Roman"/>
          <w:szCs w:val="20"/>
          <w:lang w:val="en-GB"/>
        </w:rPr>
        <w:t>occur</w:t>
      </w:r>
      <w:r w:rsidR="00286913">
        <w:rPr>
          <w:rFonts w:cs="Times New Roman"/>
          <w:szCs w:val="20"/>
          <w:lang w:val="en-GB"/>
        </w:rPr>
        <w:t xml:space="preserve"> more frequently</w:t>
      </w:r>
      <w:r w:rsidRPr="00E9632E">
        <w:rPr>
          <w:rFonts w:cs="Times New Roman"/>
          <w:szCs w:val="20"/>
          <w:lang w:val="en-GB"/>
        </w:rPr>
        <w:t xml:space="preserve"> in other text types or in older data.</w:t>
      </w:r>
      <w:r w:rsidR="00777030">
        <w:rPr>
          <w:rFonts w:cs="Times New Roman"/>
          <w:szCs w:val="20"/>
          <w:lang w:val="en-GB"/>
        </w:rPr>
        <w:t xml:space="preserve"> </w:t>
      </w:r>
      <w:r w:rsidR="003A361F">
        <w:rPr>
          <w:rFonts w:cs="Times New Roman"/>
          <w:szCs w:val="20"/>
          <w:lang w:val="en-GB"/>
        </w:rPr>
        <w:t>Hyphenated and open c</w:t>
      </w:r>
      <w:r w:rsidR="00D11971">
        <w:rPr>
          <w:rFonts w:cs="Times New Roman"/>
          <w:szCs w:val="20"/>
          <w:lang w:val="en-GB"/>
        </w:rPr>
        <w:t>ompounds that start with an initialism</w:t>
      </w:r>
      <w:r w:rsidR="002E69E3">
        <w:rPr>
          <w:rFonts w:cs="Times New Roman"/>
          <w:szCs w:val="20"/>
          <w:lang w:val="en-GB"/>
        </w:rPr>
        <w:t xml:space="preserve"> (e.g. </w:t>
      </w:r>
      <w:r w:rsidR="003A361F">
        <w:rPr>
          <w:rFonts w:cs="Times New Roman"/>
          <w:i/>
          <w:szCs w:val="20"/>
          <w:lang w:val="en-GB"/>
        </w:rPr>
        <w:t>HACCP-</w:t>
      </w:r>
      <w:r w:rsidR="003A361F" w:rsidRPr="003A361F">
        <w:rPr>
          <w:rFonts w:cs="Times New Roman"/>
          <w:i/>
          <w:szCs w:val="20"/>
          <w:lang w:val="en-GB"/>
        </w:rPr>
        <w:t>based</w:t>
      </w:r>
      <w:r w:rsidR="00607EC4">
        <w:rPr>
          <w:rFonts w:cs="Times New Roman"/>
          <w:i/>
          <w:szCs w:val="20"/>
          <w:lang w:val="en-GB"/>
        </w:rPr>
        <w:t xml:space="preserve">, </w:t>
      </w:r>
      <w:r w:rsidR="00607EC4" w:rsidRPr="00607EC4">
        <w:rPr>
          <w:rFonts w:cs="Times New Roman"/>
          <w:i/>
          <w:szCs w:val="20"/>
          <w:lang w:val="en-GB"/>
        </w:rPr>
        <w:t>EIB operations</w:t>
      </w:r>
      <w:r w:rsidR="002F2664">
        <w:rPr>
          <w:rFonts w:cs="Times New Roman"/>
          <w:szCs w:val="20"/>
          <w:lang w:val="en-GB"/>
        </w:rPr>
        <w:t xml:space="preserve">) represent an interesting </w:t>
      </w:r>
      <w:r w:rsidR="00D776FF">
        <w:rPr>
          <w:rFonts w:cs="Times New Roman"/>
          <w:szCs w:val="20"/>
          <w:lang w:val="en-GB"/>
        </w:rPr>
        <w:t xml:space="preserve">case </w:t>
      </w:r>
      <w:r w:rsidR="002F2664">
        <w:rPr>
          <w:rFonts w:cs="Times New Roman"/>
          <w:szCs w:val="20"/>
          <w:lang w:val="en-GB"/>
        </w:rPr>
        <w:t>from a cross-linguistic perspective</w:t>
      </w:r>
      <w:r w:rsidR="002E69E3">
        <w:rPr>
          <w:rFonts w:cs="Times New Roman"/>
          <w:szCs w:val="20"/>
          <w:lang w:val="en-GB"/>
        </w:rPr>
        <w:t xml:space="preserve"> due to different compounding strategies in English and German</w:t>
      </w:r>
      <w:r w:rsidR="00D11971">
        <w:rPr>
          <w:rFonts w:cs="Times New Roman"/>
          <w:szCs w:val="20"/>
          <w:lang w:val="en-GB"/>
        </w:rPr>
        <w:t xml:space="preserve">, </w:t>
      </w:r>
      <w:r w:rsidR="002F2664">
        <w:rPr>
          <w:rFonts w:cs="Times New Roman"/>
          <w:szCs w:val="20"/>
          <w:lang w:val="en-GB"/>
        </w:rPr>
        <w:t xml:space="preserve">but they </w:t>
      </w:r>
      <w:r w:rsidR="00796F9B">
        <w:rPr>
          <w:rFonts w:cs="Times New Roman"/>
          <w:szCs w:val="20"/>
          <w:lang w:val="en-GB"/>
        </w:rPr>
        <w:t xml:space="preserve">will not be </w:t>
      </w:r>
      <w:r w:rsidR="00815DF7">
        <w:rPr>
          <w:rFonts w:cs="Times New Roman"/>
          <w:szCs w:val="20"/>
          <w:lang w:val="en-GB"/>
        </w:rPr>
        <w:t xml:space="preserve">a particular </w:t>
      </w:r>
      <w:r w:rsidR="00796F9B">
        <w:rPr>
          <w:rFonts w:cs="Times New Roman"/>
          <w:szCs w:val="20"/>
          <w:lang w:val="en-GB"/>
        </w:rPr>
        <w:t>focus of the analysis in this paper</w:t>
      </w:r>
      <w:r w:rsidR="002F2664">
        <w:rPr>
          <w:rFonts w:cs="Times New Roman"/>
          <w:szCs w:val="20"/>
          <w:lang w:val="en-GB"/>
        </w:rPr>
        <w:t>.</w:t>
      </w:r>
    </w:p>
    <w:p w14:paraId="46DEAF18" w14:textId="1978ACAB" w:rsidR="004E3BD1" w:rsidRPr="008C16C6" w:rsidRDefault="003D0C0B" w:rsidP="008C16C6">
      <w:pPr>
        <w:pStyle w:val="berschrift2"/>
        <w:rPr>
          <w:lang w:val="en-GB"/>
        </w:rPr>
      </w:pPr>
      <w:r w:rsidRPr="00DA1C5E">
        <w:rPr>
          <w:lang w:val="en-GB"/>
        </w:rPr>
        <w:t xml:space="preserve">The </w:t>
      </w:r>
      <w:r w:rsidR="0075334F">
        <w:rPr>
          <w:lang w:val="en-GB"/>
        </w:rPr>
        <w:t>U</w:t>
      </w:r>
      <w:r w:rsidRPr="00DA1C5E">
        <w:rPr>
          <w:lang w:val="en-GB"/>
        </w:rPr>
        <w:t xml:space="preserve">sage of </w:t>
      </w:r>
      <w:r w:rsidR="0075334F">
        <w:rPr>
          <w:lang w:val="en-GB"/>
        </w:rPr>
        <w:t>I</w:t>
      </w:r>
      <w:r w:rsidRPr="00DA1C5E">
        <w:rPr>
          <w:lang w:val="en-GB"/>
        </w:rPr>
        <w:t xml:space="preserve">nitialisms across </w:t>
      </w:r>
      <w:r w:rsidR="0075334F">
        <w:rPr>
          <w:lang w:val="en-GB"/>
        </w:rPr>
        <w:t>Languages and P</w:t>
      </w:r>
      <w:r w:rsidRPr="00DA1C5E">
        <w:rPr>
          <w:lang w:val="en-GB"/>
        </w:rPr>
        <w:t xml:space="preserve">roduction </w:t>
      </w:r>
      <w:r w:rsidR="0075334F">
        <w:rPr>
          <w:lang w:val="en-GB"/>
        </w:rPr>
        <w:t>M</w:t>
      </w:r>
      <w:r w:rsidR="00DA1C5E">
        <w:rPr>
          <w:lang w:val="en-GB"/>
        </w:rPr>
        <w:t>odes</w:t>
      </w:r>
    </w:p>
    <w:p w14:paraId="4756B97F" w14:textId="7830E992" w:rsidR="00552430" w:rsidRDefault="00752C18" w:rsidP="00552430">
      <w:pPr>
        <w:autoSpaceDE w:val="0"/>
        <w:autoSpaceDN w:val="0"/>
        <w:adjustRightInd w:val="0"/>
        <w:spacing w:after="0"/>
        <w:rPr>
          <w:rFonts w:cs="Times New Roman"/>
          <w:szCs w:val="20"/>
          <w:lang w:val="en-GB"/>
        </w:rPr>
      </w:pPr>
      <w:r w:rsidRPr="00752C18">
        <w:rPr>
          <w:rFonts w:cs="Times New Roman"/>
          <w:szCs w:val="20"/>
          <w:lang w:val="en-GB"/>
        </w:rPr>
        <w:t>One expectation for the analysis of</w:t>
      </w:r>
      <w:r w:rsidR="009A16FD" w:rsidRPr="00752C18">
        <w:rPr>
          <w:rFonts w:cs="Times New Roman"/>
          <w:szCs w:val="20"/>
          <w:lang w:val="en-GB"/>
        </w:rPr>
        <w:t xml:space="preserve"> initialisms across </w:t>
      </w:r>
      <w:r w:rsidRPr="00752C18">
        <w:rPr>
          <w:rFonts w:cs="Times New Roman"/>
          <w:szCs w:val="20"/>
          <w:lang w:val="en-GB"/>
        </w:rPr>
        <w:t xml:space="preserve">languages and production modes </w:t>
      </w:r>
      <w:r w:rsidR="00607EC4">
        <w:rPr>
          <w:rFonts w:cs="Times New Roman"/>
          <w:szCs w:val="20"/>
          <w:lang w:val="en-GB"/>
        </w:rPr>
        <w:t>is</w:t>
      </w:r>
      <w:r w:rsidRPr="00752C18">
        <w:rPr>
          <w:rFonts w:cs="Times New Roman"/>
          <w:szCs w:val="20"/>
          <w:lang w:val="en-GB"/>
        </w:rPr>
        <w:t xml:space="preserve"> to f</w:t>
      </w:r>
      <w:r w:rsidR="00BD6D0E" w:rsidRPr="00752C18">
        <w:rPr>
          <w:rFonts w:cs="Times New Roman"/>
          <w:szCs w:val="20"/>
          <w:lang w:val="en-GB"/>
        </w:rPr>
        <w:t xml:space="preserve">ind </w:t>
      </w:r>
      <w:r w:rsidR="009A16FD" w:rsidRPr="00752C18">
        <w:rPr>
          <w:rFonts w:cs="Times New Roman"/>
          <w:szCs w:val="20"/>
          <w:lang w:val="en-GB"/>
        </w:rPr>
        <w:t xml:space="preserve">that interpreters </w:t>
      </w:r>
      <w:r>
        <w:rPr>
          <w:rFonts w:cs="Times New Roman"/>
          <w:szCs w:val="20"/>
          <w:lang w:val="en-GB"/>
        </w:rPr>
        <w:t>use</w:t>
      </w:r>
      <w:r w:rsidR="00BD6D0E" w:rsidRPr="00752C18">
        <w:rPr>
          <w:rFonts w:cs="Times New Roman"/>
          <w:szCs w:val="20"/>
          <w:lang w:val="en-GB"/>
        </w:rPr>
        <w:t xml:space="preserve"> </w:t>
      </w:r>
      <w:proofErr w:type="gramStart"/>
      <w:r w:rsidR="00BD6D0E" w:rsidRPr="00752C18">
        <w:rPr>
          <w:rFonts w:cs="Times New Roman"/>
          <w:szCs w:val="20"/>
          <w:lang w:val="en-GB"/>
        </w:rPr>
        <w:t>many</w:t>
      </w:r>
      <w:r w:rsidR="00607EC4">
        <w:rPr>
          <w:rFonts w:cs="Times New Roman"/>
          <w:szCs w:val="20"/>
          <w:lang w:val="en-GB"/>
        </w:rPr>
        <w:t xml:space="preserve"> </w:t>
      </w:r>
      <w:r w:rsidR="00BD6D0E" w:rsidRPr="00752C18">
        <w:rPr>
          <w:rFonts w:cs="Times New Roman"/>
          <w:szCs w:val="20"/>
          <w:lang w:val="en-GB"/>
        </w:rPr>
        <w:t>initialisms</w:t>
      </w:r>
      <w:proofErr w:type="gramEnd"/>
      <w:r w:rsidR="00BD6D0E" w:rsidRPr="00752C18">
        <w:rPr>
          <w:rFonts w:cs="Times New Roman"/>
          <w:szCs w:val="20"/>
          <w:lang w:val="en-GB"/>
        </w:rPr>
        <w:t xml:space="preserve"> </w:t>
      </w:r>
      <w:r w:rsidR="004149AB">
        <w:rPr>
          <w:rFonts w:cs="Times New Roman"/>
          <w:szCs w:val="20"/>
          <w:lang w:val="en-GB"/>
        </w:rPr>
        <w:t>instead of multiword terms to save time.</w:t>
      </w:r>
      <w:r w:rsidR="00E43B92">
        <w:rPr>
          <w:rFonts w:cs="Times New Roman"/>
          <w:szCs w:val="20"/>
          <w:lang w:val="en-GB"/>
        </w:rPr>
        <w:t xml:space="preserve"> </w:t>
      </w:r>
      <w:r w:rsidR="00BD6D0E" w:rsidRPr="00752C18">
        <w:rPr>
          <w:rFonts w:cs="Times New Roman"/>
          <w:szCs w:val="20"/>
          <w:lang w:val="en-GB"/>
        </w:rPr>
        <w:t>However,</w:t>
      </w:r>
      <w:r w:rsidR="009A16FD" w:rsidRPr="00752C18">
        <w:rPr>
          <w:rFonts w:cs="Times New Roman"/>
          <w:szCs w:val="20"/>
          <w:lang w:val="en-GB"/>
        </w:rPr>
        <w:t xml:space="preserve"> the spoken origina</w:t>
      </w:r>
      <w:r w:rsidR="00BD6D0E" w:rsidRPr="00752C18">
        <w:rPr>
          <w:rFonts w:cs="Times New Roman"/>
          <w:szCs w:val="20"/>
          <w:lang w:val="en-GB"/>
        </w:rPr>
        <w:t>l data usually have more initialisms than</w:t>
      </w:r>
      <w:r w:rsidR="009A16FD" w:rsidRPr="00752C18">
        <w:rPr>
          <w:rFonts w:cs="Times New Roman"/>
          <w:szCs w:val="20"/>
          <w:lang w:val="en-GB"/>
        </w:rPr>
        <w:t xml:space="preserve"> the interpreted speeches</w:t>
      </w:r>
      <w:r w:rsidR="00BD6D0E" w:rsidRPr="00752C18">
        <w:rPr>
          <w:rFonts w:cs="Times New Roman"/>
          <w:szCs w:val="20"/>
          <w:lang w:val="en-GB"/>
        </w:rPr>
        <w:t>.</w:t>
      </w:r>
      <w:r w:rsidR="009A16FD" w:rsidRPr="00752C18">
        <w:rPr>
          <w:rFonts w:cs="Times New Roman"/>
          <w:szCs w:val="20"/>
          <w:lang w:val="en-GB"/>
        </w:rPr>
        <w:t xml:space="preserve"> </w:t>
      </w:r>
      <w:r>
        <w:rPr>
          <w:rFonts w:cs="Times New Roman"/>
          <w:szCs w:val="20"/>
          <w:lang w:val="en-GB"/>
        </w:rPr>
        <w:t>The German interpreted data have</w:t>
      </w:r>
      <w:r w:rsidR="009A16FD" w:rsidRPr="00752C18">
        <w:rPr>
          <w:rFonts w:cs="Times New Roman"/>
          <w:szCs w:val="20"/>
          <w:lang w:val="en-GB"/>
        </w:rPr>
        <w:t xml:space="preserve"> the lowest</w:t>
      </w:r>
      <w:r w:rsidR="009A16FD" w:rsidRPr="009A16FD">
        <w:rPr>
          <w:rFonts w:cs="Times New Roman"/>
          <w:szCs w:val="20"/>
          <w:lang w:val="en-GB"/>
        </w:rPr>
        <w:t xml:space="preserve"> number of </w:t>
      </w:r>
      <w:r w:rsidR="00B304C7">
        <w:rPr>
          <w:rFonts w:cs="Times New Roman"/>
          <w:szCs w:val="20"/>
          <w:lang w:val="en-GB"/>
        </w:rPr>
        <w:t xml:space="preserve">initialisms of </w:t>
      </w:r>
      <w:r w:rsidR="009A16FD" w:rsidRPr="009A16FD">
        <w:rPr>
          <w:rFonts w:cs="Times New Roman"/>
          <w:szCs w:val="20"/>
          <w:lang w:val="en-GB"/>
        </w:rPr>
        <w:t xml:space="preserve">all </w:t>
      </w:r>
      <w:r w:rsidR="00BD6D0E">
        <w:rPr>
          <w:rFonts w:cs="Times New Roman"/>
          <w:szCs w:val="20"/>
          <w:lang w:val="en-GB"/>
        </w:rPr>
        <w:t>corpus sections</w:t>
      </w:r>
      <w:r w:rsidR="004E3BD1">
        <w:rPr>
          <w:rFonts w:cs="Times New Roman"/>
          <w:szCs w:val="20"/>
          <w:lang w:val="en-GB"/>
        </w:rPr>
        <w:t xml:space="preserve"> (cf. Fig. 1)</w:t>
      </w:r>
      <w:r w:rsidR="009A16FD" w:rsidRPr="009A16FD">
        <w:rPr>
          <w:rFonts w:cs="Times New Roman"/>
          <w:szCs w:val="20"/>
          <w:lang w:val="en-GB"/>
        </w:rPr>
        <w:t>.</w:t>
      </w:r>
      <w:r w:rsidR="00230469">
        <w:rPr>
          <w:rFonts w:cs="Times New Roman"/>
          <w:szCs w:val="20"/>
          <w:lang w:val="en-GB"/>
        </w:rPr>
        <w:t xml:space="preserve"> I</w:t>
      </w:r>
      <w:r w:rsidR="00230469" w:rsidRPr="009A16FD">
        <w:rPr>
          <w:rFonts w:cs="Times New Roman"/>
          <w:szCs w:val="20"/>
          <w:lang w:val="en-GB"/>
        </w:rPr>
        <w:t>f we look at translated and interpreted data</w:t>
      </w:r>
      <w:r w:rsidR="00230469">
        <w:rPr>
          <w:rFonts w:cs="Times New Roman"/>
          <w:szCs w:val="20"/>
          <w:lang w:val="en-GB"/>
        </w:rPr>
        <w:t>,</w:t>
      </w:r>
      <w:r w:rsidR="00230469" w:rsidRPr="009A16FD">
        <w:rPr>
          <w:rFonts w:cs="Times New Roman"/>
          <w:szCs w:val="20"/>
          <w:lang w:val="en-GB"/>
        </w:rPr>
        <w:t xml:space="preserve"> we also have to take the influence of the </w:t>
      </w:r>
      <w:r w:rsidR="005300D5">
        <w:rPr>
          <w:rFonts w:cs="Times New Roman"/>
          <w:szCs w:val="20"/>
          <w:lang w:val="en-GB"/>
        </w:rPr>
        <w:t>respective</w:t>
      </w:r>
      <w:r w:rsidR="00230469">
        <w:rPr>
          <w:rFonts w:cs="Times New Roman"/>
          <w:szCs w:val="20"/>
          <w:lang w:val="en-GB"/>
        </w:rPr>
        <w:t xml:space="preserve"> </w:t>
      </w:r>
      <w:r w:rsidR="00230469" w:rsidRPr="009A16FD">
        <w:rPr>
          <w:rFonts w:cs="Times New Roman"/>
          <w:szCs w:val="20"/>
          <w:lang w:val="en-GB"/>
        </w:rPr>
        <w:t>source texts and the frequencies</w:t>
      </w:r>
      <w:r w:rsidR="00230469">
        <w:rPr>
          <w:rFonts w:cs="Times New Roman"/>
          <w:szCs w:val="20"/>
          <w:lang w:val="en-GB"/>
        </w:rPr>
        <w:t xml:space="preserve"> of initialisms</w:t>
      </w:r>
      <w:r w:rsidR="00230469" w:rsidRPr="009A16FD">
        <w:rPr>
          <w:rFonts w:cs="Times New Roman"/>
          <w:szCs w:val="20"/>
          <w:lang w:val="en-GB"/>
        </w:rPr>
        <w:t xml:space="preserve"> in them into account. For instance, the difference</w:t>
      </w:r>
      <w:r>
        <w:rPr>
          <w:rFonts w:cs="Times New Roman"/>
          <w:szCs w:val="20"/>
          <w:lang w:val="en-GB"/>
        </w:rPr>
        <w:t>s</w:t>
      </w:r>
      <w:r w:rsidR="00230469" w:rsidRPr="009A16FD">
        <w:rPr>
          <w:rFonts w:cs="Times New Roman"/>
          <w:szCs w:val="20"/>
          <w:lang w:val="en-GB"/>
        </w:rPr>
        <w:t xml:space="preserve"> between the </w:t>
      </w:r>
      <w:r w:rsidR="00230469">
        <w:rPr>
          <w:rFonts w:cs="Times New Roman"/>
          <w:szCs w:val="20"/>
          <w:lang w:val="en-GB"/>
        </w:rPr>
        <w:t>English</w:t>
      </w:r>
      <w:r w:rsidR="00230469" w:rsidRPr="009A16FD">
        <w:rPr>
          <w:rFonts w:cs="Times New Roman"/>
          <w:szCs w:val="20"/>
          <w:lang w:val="en-GB"/>
        </w:rPr>
        <w:t xml:space="preserve"> </w:t>
      </w:r>
      <w:r w:rsidR="00230469">
        <w:rPr>
          <w:rFonts w:cs="Times New Roman"/>
          <w:szCs w:val="20"/>
          <w:lang w:val="en-GB"/>
        </w:rPr>
        <w:t>o</w:t>
      </w:r>
      <w:r w:rsidR="00230469" w:rsidRPr="009A16FD">
        <w:rPr>
          <w:rFonts w:cs="Times New Roman"/>
          <w:szCs w:val="20"/>
          <w:lang w:val="en-GB"/>
        </w:rPr>
        <w:t xml:space="preserve">riginal spoken data and </w:t>
      </w:r>
      <w:r w:rsidR="00230469">
        <w:rPr>
          <w:rFonts w:cs="Times New Roman"/>
          <w:szCs w:val="20"/>
          <w:lang w:val="en-GB"/>
        </w:rPr>
        <w:t>interpreted</w:t>
      </w:r>
      <w:r w:rsidR="00230469" w:rsidRPr="009A16FD">
        <w:rPr>
          <w:rFonts w:cs="Times New Roman"/>
          <w:szCs w:val="20"/>
          <w:lang w:val="en-GB"/>
        </w:rPr>
        <w:t xml:space="preserve"> German </w:t>
      </w:r>
      <w:r>
        <w:rPr>
          <w:rFonts w:cs="Times New Roman"/>
          <w:szCs w:val="20"/>
          <w:lang w:val="en-GB"/>
        </w:rPr>
        <w:t>are more pronounced</w:t>
      </w:r>
      <w:r w:rsidR="00230469" w:rsidRPr="009A16FD">
        <w:rPr>
          <w:rFonts w:cs="Times New Roman"/>
          <w:szCs w:val="20"/>
          <w:lang w:val="en-GB"/>
        </w:rPr>
        <w:t xml:space="preserve"> than between </w:t>
      </w:r>
      <w:r w:rsidR="00230469">
        <w:rPr>
          <w:rFonts w:cs="Times New Roman"/>
          <w:szCs w:val="20"/>
          <w:lang w:val="en-GB"/>
        </w:rPr>
        <w:t xml:space="preserve">the </w:t>
      </w:r>
      <w:r w:rsidR="00230469" w:rsidRPr="009A16FD">
        <w:rPr>
          <w:rFonts w:cs="Times New Roman"/>
          <w:szCs w:val="20"/>
          <w:lang w:val="en-GB"/>
        </w:rPr>
        <w:t xml:space="preserve">German original spoken data and </w:t>
      </w:r>
      <w:r w:rsidR="00230469">
        <w:rPr>
          <w:rFonts w:cs="Times New Roman"/>
          <w:szCs w:val="20"/>
          <w:lang w:val="en-GB"/>
        </w:rPr>
        <w:t>the</w:t>
      </w:r>
      <w:r w:rsidR="00230469" w:rsidRPr="009A16FD">
        <w:rPr>
          <w:rFonts w:cs="Times New Roman"/>
          <w:szCs w:val="20"/>
          <w:lang w:val="en-GB"/>
        </w:rPr>
        <w:t xml:space="preserve"> </w:t>
      </w:r>
      <w:r w:rsidR="00230469" w:rsidRPr="009A16FD">
        <w:rPr>
          <w:rFonts w:cs="Times New Roman"/>
          <w:szCs w:val="20"/>
          <w:lang w:val="en-GB"/>
        </w:rPr>
        <w:lastRenderedPageBreak/>
        <w:t>interp</w:t>
      </w:r>
      <w:r w:rsidR="00230469">
        <w:rPr>
          <w:rFonts w:cs="Times New Roman"/>
          <w:szCs w:val="20"/>
          <w:lang w:val="en-GB"/>
        </w:rPr>
        <w:t>reted</w:t>
      </w:r>
      <w:r w:rsidR="00230469" w:rsidRPr="009A16FD">
        <w:rPr>
          <w:rFonts w:cs="Times New Roman"/>
          <w:szCs w:val="20"/>
          <w:lang w:val="en-GB"/>
        </w:rPr>
        <w:t xml:space="preserve"> English</w:t>
      </w:r>
      <w:r w:rsidR="00230469">
        <w:rPr>
          <w:rFonts w:cs="Times New Roman"/>
          <w:szCs w:val="20"/>
          <w:lang w:val="en-GB"/>
        </w:rPr>
        <w:t xml:space="preserve"> data.</w:t>
      </w:r>
      <w:r w:rsidR="00D7505E" w:rsidRPr="00D7505E">
        <w:rPr>
          <w:rFonts w:cs="Times New Roman"/>
          <w:szCs w:val="20"/>
          <w:lang w:val="en-GB"/>
        </w:rPr>
        <w:t xml:space="preserve"> </w:t>
      </w:r>
      <w:r w:rsidR="00D7505E" w:rsidRPr="00752C18">
        <w:rPr>
          <w:rFonts w:cs="Times New Roman"/>
          <w:szCs w:val="20"/>
          <w:lang w:val="en-GB"/>
        </w:rPr>
        <w:t>Thus</w:t>
      </w:r>
      <w:r w:rsidR="00D7505E">
        <w:rPr>
          <w:rFonts w:cs="Times New Roman"/>
          <w:szCs w:val="20"/>
          <w:lang w:val="en-GB"/>
        </w:rPr>
        <w:t>,</w:t>
      </w:r>
      <w:r w:rsidR="00D7505E" w:rsidRPr="00752C18">
        <w:rPr>
          <w:rFonts w:cs="Times New Roman"/>
          <w:szCs w:val="20"/>
          <w:lang w:val="en-GB"/>
        </w:rPr>
        <w:t xml:space="preserve"> initialisms as word formation patterns are not just copied one to one as a</w:t>
      </w:r>
      <w:bookmarkStart w:id="0" w:name="_GoBack"/>
      <w:bookmarkEnd w:id="0"/>
      <w:r w:rsidR="00D7505E" w:rsidRPr="00752C18">
        <w:rPr>
          <w:rFonts w:cs="Times New Roman"/>
          <w:szCs w:val="20"/>
          <w:lang w:val="en-GB"/>
        </w:rPr>
        <w:t>nglicisms in spoken language transfer from English to German.</w:t>
      </w:r>
    </w:p>
    <w:p w14:paraId="3FBA6C04" w14:textId="2F1028D9" w:rsidR="00923026" w:rsidRDefault="00923026" w:rsidP="00552430">
      <w:pPr>
        <w:autoSpaceDE w:val="0"/>
        <w:autoSpaceDN w:val="0"/>
        <w:adjustRightInd w:val="0"/>
        <w:spacing w:after="0"/>
        <w:rPr>
          <w:rFonts w:cs="Times New Roman"/>
          <w:szCs w:val="20"/>
          <w:lang w:val="en-GB"/>
        </w:rPr>
      </w:pPr>
    </w:p>
    <w:p w14:paraId="4CBB6C2B" w14:textId="762EE54D" w:rsidR="004E3BD1" w:rsidRPr="003E6F11" w:rsidRDefault="004E3BD1" w:rsidP="004E3BD1">
      <w:pPr>
        <w:autoSpaceDE w:val="0"/>
        <w:autoSpaceDN w:val="0"/>
        <w:adjustRightInd w:val="0"/>
        <w:spacing w:after="0" w:line="240" w:lineRule="exact"/>
        <w:jc w:val="center"/>
        <w:rPr>
          <w:rFonts w:cs="Times New Roman"/>
          <w:szCs w:val="20"/>
          <w:lang w:val="en-GB"/>
        </w:rPr>
      </w:pPr>
      <w:r w:rsidRPr="003E6F11">
        <w:rPr>
          <w:rFonts w:cs="Times New Roman"/>
          <w:szCs w:val="20"/>
          <w:lang w:val="en-GB"/>
        </w:rPr>
        <w:t>Figure 1:</w:t>
      </w:r>
      <w:r>
        <w:rPr>
          <w:rFonts w:cs="Times New Roman"/>
          <w:szCs w:val="20"/>
          <w:lang w:val="en-GB"/>
        </w:rPr>
        <w:t xml:space="preserve"> Usage of initialisms </w:t>
      </w:r>
      <w:r w:rsidRPr="00DA1C5E">
        <w:rPr>
          <w:lang w:val="en-GB"/>
        </w:rPr>
        <w:t xml:space="preserve">across languages and production </w:t>
      </w:r>
      <w:r>
        <w:rPr>
          <w:lang w:val="en-GB"/>
        </w:rPr>
        <w:t>modes</w:t>
      </w:r>
    </w:p>
    <w:p w14:paraId="25E88DA7" w14:textId="77777777" w:rsidR="004E3BD1" w:rsidRDefault="004E3BD1" w:rsidP="009A16FD">
      <w:pPr>
        <w:autoSpaceDE w:val="0"/>
        <w:autoSpaceDN w:val="0"/>
        <w:adjustRightInd w:val="0"/>
        <w:spacing w:after="0"/>
        <w:rPr>
          <w:rFonts w:cs="Times New Roman"/>
          <w:szCs w:val="20"/>
          <w:lang w:val="en-GB"/>
        </w:rPr>
      </w:pPr>
    </w:p>
    <w:p w14:paraId="52C809B6" w14:textId="09D1E3C5" w:rsidR="0049770B" w:rsidRDefault="004B73DB" w:rsidP="001F7E52">
      <w:pPr>
        <w:autoSpaceDE w:val="0"/>
        <w:autoSpaceDN w:val="0"/>
        <w:adjustRightInd w:val="0"/>
        <w:spacing w:after="0"/>
        <w:rPr>
          <w:rFonts w:cs="Times New Roman"/>
          <w:szCs w:val="20"/>
          <w:lang w:val="en-GB"/>
        </w:rPr>
      </w:pPr>
      <w:r w:rsidRPr="00752C18">
        <w:rPr>
          <w:rFonts w:cs="Times New Roman"/>
          <w:szCs w:val="20"/>
          <w:lang w:val="en-GB"/>
        </w:rPr>
        <w:t>English written originals</w:t>
      </w:r>
      <w:r w:rsidR="00F2314E" w:rsidRPr="00752C18">
        <w:rPr>
          <w:rFonts w:cs="Times New Roman"/>
          <w:szCs w:val="20"/>
          <w:lang w:val="en-GB"/>
        </w:rPr>
        <w:t xml:space="preserve"> and </w:t>
      </w:r>
      <w:r w:rsidRPr="00752C18">
        <w:rPr>
          <w:rFonts w:cs="Times New Roman"/>
          <w:szCs w:val="20"/>
          <w:lang w:val="en-GB"/>
        </w:rPr>
        <w:t xml:space="preserve">German translations </w:t>
      </w:r>
      <w:r w:rsidR="00D7505E">
        <w:rPr>
          <w:rFonts w:cs="Times New Roman"/>
          <w:szCs w:val="20"/>
          <w:lang w:val="en-GB"/>
        </w:rPr>
        <w:t>are</w:t>
      </w:r>
      <w:r w:rsidRPr="00752C18">
        <w:rPr>
          <w:rFonts w:cs="Times New Roman"/>
          <w:szCs w:val="20"/>
          <w:lang w:val="en-GB"/>
        </w:rPr>
        <w:t xml:space="preserve"> the corpus sections</w:t>
      </w:r>
      <w:r w:rsidR="00F2314E" w:rsidRPr="00752C18">
        <w:rPr>
          <w:rFonts w:cs="Times New Roman"/>
          <w:szCs w:val="20"/>
          <w:lang w:val="en-GB"/>
        </w:rPr>
        <w:t xml:space="preserve"> with the highest frequencies among all. The German translati</w:t>
      </w:r>
      <w:r w:rsidR="00D7505E">
        <w:rPr>
          <w:rFonts w:cs="Times New Roman"/>
          <w:szCs w:val="20"/>
          <w:lang w:val="en-GB"/>
        </w:rPr>
        <w:t>ons even have</w:t>
      </w:r>
      <w:r w:rsidR="00F2314E" w:rsidRPr="00752C18">
        <w:rPr>
          <w:rFonts w:cs="Times New Roman"/>
          <w:szCs w:val="20"/>
          <w:lang w:val="en-GB"/>
        </w:rPr>
        <w:t xml:space="preserve"> </w:t>
      </w:r>
      <w:r w:rsidRPr="00752C18">
        <w:rPr>
          <w:rFonts w:cs="Times New Roman"/>
          <w:szCs w:val="20"/>
          <w:lang w:val="en-GB"/>
        </w:rPr>
        <w:t>slightly more initialisms than</w:t>
      </w:r>
      <w:r w:rsidR="00F2314E" w:rsidRPr="00752C18">
        <w:rPr>
          <w:rFonts w:cs="Times New Roman"/>
          <w:szCs w:val="20"/>
          <w:lang w:val="en-GB"/>
        </w:rPr>
        <w:t xml:space="preserve"> the original English written</w:t>
      </w:r>
      <w:r w:rsidR="00F2314E" w:rsidRPr="00F2314E">
        <w:rPr>
          <w:rFonts w:cs="Times New Roman"/>
          <w:szCs w:val="20"/>
          <w:lang w:val="en-GB"/>
        </w:rPr>
        <w:t xml:space="preserve"> texts, and German originals have </w:t>
      </w:r>
      <w:r w:rsidR="0069071C">
        <w:rPr>
          <w:rFonts w:cs="Times New Roman"/>
          <w:szCs w:val="20"/>
          <w:lang w:val="en-GB"/>
        </w:rPr>
        <w:t>a considerably lower frequency.</w:t>
      </w:r>
      <w:r w:rsidR="00F2314E" w:rsidRPr="00F2314E">
        <w:rPr>
          <w:rFonts w:cs="Times New Roman"/>
          <w:szCs w:val="20"/>
          <w:lang w:val="en-GB"/>
        </w:rPr>
        <w:t xml:space="preserve"> </w:t>
      </w:r>
      <w:r>
        <w:rPr>
          <w:rFonts w:cs="Times New Roman"/>
          <w:szCs w:val="20"/>
          <w:lang w:val="en-GB"/>
        </w:rPr>
        <w:t>In summary, we see the following trends in language transfer: English to German</w:t>
      </w:r>
      <w:r w:rsidR="00F2314E" w:rsidRPr="00F2314E">
        <w:rPr>
          <w:rFonts w:cs="Times New Roman"/>
          <w:szCs w:val="20"/>
          <w:lang w:val="en-GB"/>
        </w:rPr>
        <w:t xml:space="preserve"> </w:t>
      </w:r>
      <w:r>
        <w:rPr>
          <w:rFonts w:cs="Times New Roman"/>
          <w:szCs w:val="20"/>
          <w:lang w:val="en-GB"/>
        </w:rPr>
        <w:t>lead</w:t>
      </w:r>
      <w:r w:rsidR="0049770B">
        <w:rPr>
          <w:rFonts w:cs="Times New Roman"/>
          <w:szCs w:val="20"/>
          <w:lang w:val="en-GB"/>
        </w:rPr>
        <w:t>s</w:t>
      </w:r>
      <w:r>
        <w:rPr>
          <w:rFonts w:cs="Times New Roman"/>
          <w:szCs w:val="20"/>
          <w:lang w:val="en-GB"/>
        </w:rPr>
        <w:t xml:space="preserve"> to </w:t>
      </w:r>
      <w:proofErr w:type="gramStart"/>
      <w:r>
        <w:rPr>
          <w:rFonts w:cs="Times New Roman"/>
          <w:szCs w:val="20"/>
          <w:lang w:val="en-GB"/>
        </w:rPr>
        <w:t>fewer initialisms</w:t>
      </w:r>
      <w:proofErr w:type="gramEnd"/>
      <w:r>
        <w:rPr>
          <w:rFonts w:cs="Times New Roman"/>
          <w:szCs w:val="20"/>
          <w:lang w:val="en-GB"/>
        </w:rPr>
        <w:t xml:space="preserve"> in</w:t>
      </w:r>
      <w:r w:rsidR="00F2314E" w:rsidRPr="00F2314E">
        <w:rPr>
          <w:rFonts w:cs="Times New Roman"/>
          <w:szCs w:val="20"/>
          <w:lang w:val="en-GB"/>
        </w:rPr>
        <w:t xml:space="preserve"> spoken language transfer, but to more initialisms in written language transfer</w:t>
      </w:r>
      <w:r>
        <w:rPr>
          <w:rFonts w:cs="Times New Roman"/>
          <w:szCs w:val="20"/>
          <w:lang w:val="en-GB"/>
        </w:rPr>
        <w:t xml:space="preserve">. </w:t>
      </w:r>
      <w:r w:rsidR="00F2314E" w:rsidRPr="00F2314E">
        <w:rPr>
          <w:rFonts w:cs="Times New Roman"/>
          <w:szCs w:val="20"/>
          <w:lang w:val="en-GB"/>
        </w:rPr>
        <w:t>In</w:t>
      </w:r>
      <w:r>
        <w:rPr>
          <w:rFonts w:cs="Times New Roman"/>
          <w:szCs w:val="20"/>
          <w:lang w:val="en-GB"/>
        </w:rPr>
        <w:t xml:space="preserve"> both</w:t>
      </w:r>
      <w:r w:rsidR="00F2314E" w:rsidRPr="00F2314E">
        <w:rPr>
          <w:rFonts w:cs="Times New Roman"/>
          <w:szCs w:val="20"/>
          <w:lang w:val="en-GB"/>
        </w:rPr>
        <w:t xml:space="preserve"> spoken and written language transfer from German to English</w:t>
      </w:r>
      <w:r w:rsidR="00494BAC">
        <w:rPr>
          <w:rFonts w:cs="Times New Roman"/>
          <w:szCs w:val="20"/>
          <w:lang w:val="en-GB"/>
        </w:rPr>
        <w:t>,</w:t>
      </w:r>
      <w:r w:rsidR="00F2314E" w:rsidRPr="00F2314E">
        <w:rPr>
          <w:rFonts w:cs="Times New Roman"/>
          <w:szCs w:val="20"/>
          <w:lang w:val="en-GB"/>
        </w:rPr>
        <w:t xml:space="preserve"> </w:t>
      </w:r>
      <w:proofErr w:type="gramStart"/>
      <w:r w:rsidR="00F2314E" w:rsidRPr="00F2314E">
        <w:rPr>
          <w:rFonts w:cs="Times New Roman"/>
          <w:szCs w:val="20"/>
          <w:lang w:val="en-GB"/>
        </w:rPr>
        <w:t>fewer</w:t>
      </w:r>
      <w:r>
        <w:rPr>
          <w:rFonts w:cs="Times New Roman"/>
          <w:szCs w:val="20"/>
          <w:lang w:val="en-GB"/>
        </w:rPr>
        <w:t xml:space="preserve"> initialisms</w:t>
      </w:r>
      <w:proofErr w:type="gramEnd"/>
      <w:r w:rsidR="00F2314E" w:rsidRPr="00F2314E">
        <w:rPr>
          <w:rFonts w:cs="Times New Roman"/>
          <w:szCs w:val="20"/>
          <w:lang w:val="en-GB"/>
        </w:rPr>
        <w:t xml:space="preserve"> are found in the target texts than in their originals.</w:t>
      </w:r>
      <w:r w:rsidR="00C54764">
        <w:rPr>
          <w:rFonts w:cs="Times New Roman"/>
          <w:szCs w:val="20"/>
          <w:lang w:val="en-GB"/>
        </w:rPr>
        <w:t xml:space="preserve"> </w:t>
      </w:r>
      <w:r w:rsidR="0049770B" w:rsidRPr="00C54764">
        <w:rPr>
          <w:rFonts w:cs="Times New Roman"/>
          <w:szCs w:val="20"/>
          <w:lang w:val="en-GB"/>
        </w:rPr>
        <w:t>Generally</w:t>
      </w:r>
      <w:r w:rsidR="00852411">
        <w:rPr>
          <w:rFonts w:cs="Times New Roman"/>
          <w:szCs w:val="20"/>
          <w:lang w:val="en-GB"/>
        </w:rPr>
        <w:t>,</w:t>
      </w:r>
      <w:r w:rsidR="0049770B" w:rsidRPr="00C54764">
        <w:rPr>
          <w:rFonts w:cs="Times New Roman"/>
          <w:szCs w:val="20"/>
          <w:lang w:val="en-GB"/>
        </w:rPr>
        <w:t xml:space="preserve"> that means</w:t>
      </w:r>
      <w:r w:rsidR="0049770B">
        <w:rPr>
          <w:rFonts w:cs="Times New Roman"/>
          <w:szCs w:val="20"/>
          <w:lang w:val="en-GB"/>
        </w:rPr>
        <w:t xml:space="preserve"> that in most language transfer situations from the English-German language pair, and particularly in </w:t>
      </w:r>
      <w:r w:rsidR="0049770B" w:rsidRPr="00F2314E">
        <w:rPr>
          <w:rFonts w:cs="Times New Roman"/>
          <w:szCs w:val="20"/>
          <w:lang w:val="en-GB"/>
        </w:rPr>
        <w:t>spoken language transfer</w:t>
      </w:r>
      <w:r w:rsidR="0049770B">
        <w:rPr>
          <w:rFonts w:cs="Times New Roman"/>
          <w:szCs w:val="20"/>
          <w:lang w:val="en-GB"/>
        </w:rPr>
        <w:t xml:space="preserve">, some </w:t>
      </w:r>
      <w:proofErr w:type="gramStart"/>
      <w:r w:rsidR="0049770B">
        <w:rPr>
          <w:rFonts w:cs="Times New Roman"/>
          <w:szCs w:val="20"/>
          <w:lang w:val="en-GB"/>
        </w:rPr>
        <w:t>initialisms</w:t>
      </w:r>
      <w:proofErr w:type="gramEnd"/>
      <w:r w:rsidR="0049770B">
        <w:rPr>
          <w:rFonts w:cs="Times New Roman"/>
          <w:szCs w:val="20"/>
          <w:lang w:val="en-GB"/>
        </w:rPr>
        <w:t xml:space="preserve"> from the source texts </w:t>
      </w:r>
      <w:r w:rsidR="0049770B" w:rsidRPr="002A12D4">
        <w:rPr>
          <w:lang w:val="en-GB"/>
        </w:rPr>
        <w:t xml:space="preserve">are either entirely omitted or other means are </w:t>
      </w:r>
      <w:r w:rsidR="0049770B">
        <w:rPr>
          <w:lang w:val="en-GB"/>
        </w:rPr>
        <w:t>used to replace them in the target texts.</w:t>
      </w:r>
    </w:p>
    <w:p w14:paraId="7FA0980F" w14:textId="77777777" w:rsidR="0049770B" w:rsidRPr="00D776FF" w:rsidRDefault="0049770B" w:rsidP="001F7E52">
      <w:pPr>
        <w:autoSpaceDE w:val="0"/>
        <w:autoSpaceDN w:val="0"/>
        <w:adjustRightInd w:val="0"/>
        <w:spacing w:after="0"/>
        <w:rPr>
          <w:rFonts w:cs="Times New Roman"/>
          <w:szCs w:val="20"/>
          <w:lang w:val="de-DE"/>
        </w:rPr>
      </w:pPr>
    </w:p>
    <w:p w14:paraId="58DA3C6B" w14:textId="573FC033" w:rsidR="00CD6893" w:rsidRPr="00CD6893" w:rsidRDefault="00DA1C5E" w:rsidP="00CD6893">
      <w:pPr>
        <w:pStyle w:val="berschrift2"/>
        <w:ind w:left="576"/>
        <w:rPr>
          <w:lang w:val="en-GB"/>
        </w:rPr>
      </w:pPr>
      <w:r w:rsidRPr="00BD6D0E">
        <w:rPr>
          <w:lang w:val="en-GB"/>
        </w:rPr>
        <w:t xml:space="preserve">Frequency of </w:t>
      </w:r>
      <w:r w:rsidR="0075334F">
        <w:rPr>
          <w:lang w:val="en-GB"/>
        </w:rPr>
        <w:t>Usage of Initialisms and their Corresponding Full F</w:t>
      </w:r>
      <w:r w:rsidRPr="00BD6D0E">
        <w:rPr>
          <w:lang w:val="en-GB"/>
        </w:rPr>
        <w:t>orms</w:t>
      </w:r>
    </w:p>
    <w:p w14:paraId="1955E8EE" w14:textId="77777777" w:rsidR="005F590D" w:rsidRDefault="00D7505E" w:rsidP="0069071C">
      <w:pPr>
        <w:autoSpaceDE w:val="0"/>
        <w:autoSpaceDN w:val="0"/>
        <w:adjustRightInd w:val="0"/>
        <w:spacing w:after="0"/>
        <w:rPr>
          <w:lang w:val="en-GB"/>
        </w:rPr>
      </w:pPr>
      <w:r w:rsidRPr="00E03A32">
        <w:rPr>
          <w:noProof/>
          <w:lang w:val="de-DE" w:eastAsia="de-DE"/>
        </w:rPr>
        <w:drawing>
          <wp:anchor distT="0" distB="0" distL="114300" distR="114300" simplePos="0" relativeHeight="251676672" behindDoc="1" locked="0" layoutInCell="1" allowOverlap="1" wp14:anchorId="30979533" wp14:editId="3201305A">
            <wp:simplePos x="0" y="0"/>
            <wp:positionH relativeFrom="column">
              <wp:posOffset>10795</wp:posOffset>
            </wp:positionH>
            <wp:positionV relativeFrom="paragraph">
              <wp:posOffset>-3462020</wp:posOffset>
            </wp:positionV>
            <wp:extent cx="2971800" cy="1602740"/>
            <wp:effectExtent l="0" t="0" r="0" b="0"/>
            <wp:wrapTight wrapText="bothSides">
              <wp:wrapPolygon edited="0">
                <wp:start x="0" y="0"/>
                <wp:lineTo x="0" y="21309"/>
                <wp:lineTo x="21462" y="21309"/>
                <wp:lineTo x="2146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r="6114" b="3286"/>
                    <a:stretch/>
                  </pic:blipFill>
                  <pic:spPr bwMode="auto">
                    <a:xfrm>
                      <a:off x="0" y="0"/>
                      <a:ext cx="2971800" cy="160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1923" w:rsidRPr="00B902C3">
        <w:rPr>
          <w:rFonts w:cs="Times New Roman"/>
          <w:szCs w:val="20"/>
          <w:lang w:val="en-GB"/>
        </w:rPr>
        <w:t>This</w:t>
      </w:r>
      <w:r w:rsidR="000A1923">
        <w:rPr>
          <w:lang w:val="en-GB"/>
        </w:rPr>
        <w:t xml:space="preserve"> section addresses the question of whether </w:t>
      </w:r>
      <w:r w:rsidR="000A1923" w:rsidRPr="00B63D21">
        <w:rPr>
          <w:lang w:val="en-GB"/>
        </w:rPr>
        <w:t>there is a correlation between the use of initialisms and the use of their corresponding</w:t>
      </w:r>
      <w:r w:rsidR="000A1923">
        <w:rPr>
          <w:lang w:val="en-GB"/>
        </w:rPr>
        <w:t xml:space="preserve"> full forms i</w:t>
      </w:r>
      <w:r w:rsidR="00751FA0">
        <w:rPr>
          <w:lang w:val="en-GB"/>
        </w:rPr>
        <w:t xml:space="preserve">n the analysed corpus sections. </w:t>
      </w:r>
      <w:r w:rsidR="003F43ED">
        <w:rPr>
          <w:lang w:val="en-GB"/>
        </w:rPr>
        <w:t xml:space="preserve">Measuring this correlation </w:t>
      </w:r>
      <w:r w:rsidR="00752C18">
        <w:rPr>
          <w:lang w:val="en-GB"/>
        </w:rPr>
        <w:t>will reveal</w:t>
      </w:r>
      <w:r w:rsidR="003F43ED">
        <w:rPr>
          <w:lang w:val="en-GB"/>
        </w:rPr>
        <w:t xml:space="preserve"> whether</w:t>
      </w:r>
      <w:r w:rsidR="002F2664" w:rsidRPr="002F2664">
        <w:rPr>
          <w:lang w:val="en-GB"/>
        </w:rPr>
        <w:t xml:space="preserve"> initialisms </w:t>
      </w:r>
      <w:r w:rsidR="003F43ED">
        <w:rPr>
          <w:lang w:val="en-GB"/>
        </w:rPr>
        <w:t>mainly</w:t>
      </w:r>
      <w:r w:rsidR="002F2664">
        <w:rPr>
          <w:lang w:val="en-GB"/>
        </w:rPr>
        <w:t xml:space="preserve"> </w:t>
      </w:r>
      <w:r w:rsidR="002F2664" w:rsidRPr="002F2664">
        <w:rPr>
          <w:lang w:val="en-GB"/>
        </w:rPr>
        <w:t xml:space="preserve">function as synonyms to their MWE </w:t>
      </w:r>
      <w:r w:rsidR="003F43ED">
        <w:rPr>
          <w:lang w:val="en-GB"/>
        </w:rPr>
        <w:t>in this register</w:t>
      </w:r>
      <w:r w:rsidR="00752C18">
        <w:rPr>
          <w:lang w:val="en-GB"/>
        </w:rPr>
        <w:t>, namely</w:t>
      </w:r>
      <w:r w:rsidR="004F2D1B">
        <w:rPr>
          <w:lang w:val="en-GB"/>
        </w:rPr>
        <w:t xml:space="preserve"> if the MWE have</w:t>
      </w:r>
      <w:r w:rsidR="003F43ED">
        <w:rPr>
          <w:lang w:val="en-GB"/>
        </w:rPr>
        <w:t xml:space="preserve"> </w:t>
      </w:r>
      <w:r w:rsidR="00F4679B">
        <w:rPr>
          <w:lang w:val="en-GB"/>
        </w:rPr>
        <w:t>similar or higher</w:t>
      </w:r>
      <w:r w:rsidR="002F2664" w:rsidRPr="002F2664">
        <w:rPr>
          <w:lang w:val="en-GB"/>
        </w:rPr>
        <w:t xml:space="preserve"> frequencies t</w:t>
      </w:r>
      <w:r w:rsidR="004F2D1B">
        <w:rPr>
          <w:lang w:val="en-GB"/>
        </w:rPr>
        <w:t xml:space="preserve">han the initialisms themselves. </w:t>
      </w:r>
      <w:r w:rsidR="004F2D1B" w:rsidRPr="00BD6D0E">
        <w:rPr>
          <w:lang w:val="en-GB"/>
        </w:rPr>
        <w:t>From time to time, especially in debat</w:t>
      </w:r>
      <w:r w:rsidR="004F2D1B">
        <w:rPr>
          <w:lang w:val="en-GB"/>
        </w:rPr>
        <w:t xml:space="preserve">es on a variety of </w:t>
      </w:r>
      <w:r w:rsidR="00494BAC">
        <w:rPr>
          <w:lang w:val="en-GB"/>
        </w:rPr>
        <w:t xml:space="preserve">specialised </w:t>
      </w:r>
      <w:r w:rsidR="004F2D1B">
        <w:rPr>
          <w:lang w:val="en-GB"/>
        </w:rPr>
        <w:t>topics, speakers</w:t>
      </w:r>
      <w:r w:rsidR="004F2D1B" w:rsidRPr="00BD6D0E">
        <w:rPr>
          <w:lang w:val="en-GB"/>
        </w:rPr>
        <w:t xml:space="preserve"> may want to remind the audience of what a</w:t>
      </w:r>
      <w:r w:rsidR="004F2D1B">
        <w:rPr>
          <w:lang w:val="en-GB"/>
        </w:rPr>
        <w:t>n initialism as a</w:t>
      </w:r>
      <w:r w:rsidR="004F2D1B" w:rsidRPr="00BD6D0E">
        <w:rPr>
          <w:lang w:val="en-GB"/>
        </w:rPr>
        <w:t xml:space="preserve"> potentially ambiguous form consisting of </w:t>
      </w:r>
      <w:r w:rsidR="004F2D1B">
        <w:rPr>
          <w:lang w:val="en-GB"/>
        </w:rPr>
        <w:t xml:space="preserve">letters as </w:t>
      </w:r>
      <w:r w:rsidR="004F2D1B" w:rsidRPr="008C16C6">
        <w:rPr>
          <w:lang w:val="en-GB"/>
        </w:rPr>
        <w:t>submorphemic elements stands for. Additionally</w:t>
      </w:r>
      <w:r w:rsidR="00EF4D25">
        <w:rPr>
          <w:lang w:val="en-GB"/>
        </w:rPr>
        <w:t>,</w:t>
      </w:r>
      <w:r w:rsidR="004F2D1B" w:rsidRPr="008C16C6">
        <w:rPr>
          <w:lang w:val="en-GB"/>
        </w:rPr>
        <w:t xml:space="preserve"> short and long forms </w:t>
      </w:r>
      <w:r w:rsidR="004F2D1B">
        <w:rPr>
          <w:lang w:val="en-GB"/>
        </w:rPr>
        <w:t xml:space="preserve">referring to the same concepts </w:t>
      </w:r>
      <w:r w:rsidR="004F2D1B" w:rsidRPr="008C16C6">
        <w:rPr>
          <w:lang w:val="en-GB"/>
        </w:rPr>
        <w:t xml:space="preserve">may be used in alternation in </w:t>
      </w:r>
      <w:r w:rsidR="004F2D1B">
        <w:rPr>
          <w:lang w:val="en-GB"/>
        </w:rPr>
        <w:t xml:space="preserve">the texts to function like synonyms, as other types of synonyms for specialised </w:t>
      </w:r>
      <w:r w:rsidR="00EF4D25">
        <w:rPr>
          <w:lang w:val="en-GB"/>
        </w:rPr>
        <w:t xml:space="preserve">multi-word </w:t>
      </w:r>
      <w:r w:rsidR="004F2D1B">
        <w:rPr>
          <w:lang w:val="en-GB"/>
        </w:rPr>
        <w:t xml:space="preserve">terms </w:t>
      </w:r>
      <w:r w:rsidR="002A12D4">
        <w:rPr>
          <w:lang w:val="en-GB"/>
        </w:rPr>
        <w:t xml:space="preserve">or </w:t>
      </w:r>
      <w:r w:rsidR="00EF4D25">
        <w:rPr>
          <w:lang w:val="en-GB"/>
        </w:rPr>
        <w:t xml:space="preserve">multi-word </w:t>
      </w:r>
      <w:r w:rsidR="002A12D4">
        <w:rPr>
          <w:lang w:val="en-GB"/>
        </w:rPr>
        <w:t xml:space="preserve">named entities </w:t>
      </w:r>
      <w:r w:rsidR="00EF4D25">
        <w:rPr>
          <w:lang w:val="en-GB"/>
        </w:rPr>
        <w:t>are not necessarily available</w:t>
      </w:r>
      <w:r w:rsidR="004F2D1B">
        <w:rPr>
          <w:lang w:val="en-GB"/>
        </w:rPr>
        <w:t>. However, i</w:t>
      </w:r>
      <w:r w:rsidR="00F4679B">
        <w:rPr>
          <w:lang w:val="en-GB"/>
        </w:rPr>
        <w:t xml:space="preserve">f </w:t>
      </w:r>
      <w:proofErr w:type="gramStart"/>
      <w:r w:rsidR="00F4679B">
        <w:rPr>
          <w:lang w:val="en-GB"/>
        </w:rPr>
        <w:t>many initialisms</w:t>
      </w:r>
      <w:proofErr w:type="gramEnd"/>
      <w:r w:rsidR="00F4679B">
        <w:rPr>
          <w:lang w:val="en-GB"/>
        </w:rPr>
        <w:t xml:space="preserve"> are very conventionalised </w:t>
      </w:r>
      <w:r w:rsidR="004F2D1B">
        <w:rPr>
          <w:lang w:val="en-GB"/>
        </w:rPr>
        <w:t>in this</w:t>
      </w:r>
      <w:r w:rsidR="00F4679B">
        <w:rPr>
          <w:lang w:val="en-GB"/>
        </w:rPr>
        <w:t xml:space="preserve"> register, their full expressions</w:t>
      </w:r>
      <w:r w:rsidR="002F2664" w:rsidRPr="002F2664">
        <w:rPr>
          <w:lang w:val="en-GB"/>
        </w:rPr>
        <w:t xml:space="preserve"> </w:t>
      </w:r>
      <w:r w:rsidR="004F2D1B">
        <w:rPr>
          <w:lang w:val="en-GB"/>
        </w:rPr>
        <w:t xml:space="preserve">may </w:t>
      </w:r>
      <w:r w:rsidR="00F4679B">
        <w:rPr>
          <w:lang w:val="en-GB"/>
        </w:rPr>
        <w:t>occur</w:t>
      </w:r>
      <w:r w:rsidR="004E522B">
        <w:rPr>
          <w:lang w:val="en-GB"/>
        </w:rPr>
        <w:t xml:space="preserve"> rarely or not</w:t>
      </w:r>
      <w:r w:rsidR="00F4679B">
        <w:rPr>
          <w:lang w:val="en-GB"/>
        </w:rPr>
        <w:t xml:space="preserve"> at all in </w:t>
      </w:r>
      <w:r w:rsidR="004F2D1B">
        <w:rPr>
          <w:lang w:val="en-GB"/>
        </w:rPr>
        <w:t>the</w:t>
      </w:r>
      <w:r w:rsidR="00F4679B">
        <w:rPr>
          <w:lang w:val="en-GB"/>
        </w:rPr>
        <w:t xml:space="preserve"> texts</w:t>
      </w:r>
      <w:r w:rsidR="002F2664" w:rsidRPr="002F2664">
        <w:rPr>
          <w:lang w:val="en-GB"/>
        </w:rPr>
        <w:t>.</w:t>
      </w:r>
      <w:r w:rsidR="004E522B">
        <w:rPr>
          <w:lang w:val="en-GB"/>
        </w:rPr>
        <w:t xml:space="preserve"> </w:t>
      </w:r>
      <w:r w:rsidR="00752C18" w:rsidRPr="00CD6893">
        <w:rPr>
          <w:lang w:val="en-GB"/>
        </w:rPr>
        <w:t>If</w:t>
      </w:r>
      <w:r w:rsidR="004F2D1B" w:rsidRPr="00CD6893">
        <w:rPr>
          <w:lang w:val="en-GB"/>
        </w:rPr>
        <w:t xml:space="preserve"> this</w:t>
      </w:r>
      <w:r w:rsidR="00752C18" w:rsidRPr="00CD6893">
        <w:rPr>
          <w:lang w:val="en-GB"/>
        </w:rPr>
        <w:t xml:space="preserve"> is mainly the</w:t>
      </w:r>
      <w:r w:rsidR="004F2D1B" w:rsidRPr="00CD6893">
        <w:rPr>
          <w:lang w:val="en-GB"/>
        </w:rPr>
        <w:t xml:space="preserve"> case</w:t>
      </w:r>
      <w:r w:rsidR="00752C18" w:rsidRPr="00CD6893">
        <w:rPr>
          <w:lang w:val="en-GB"/>
        </w:rPr>
        <w:t xml:space="preserve"> in the data,</w:t>
      </w:r>
      <w:r w:rsidR="004F2D1B" w:rsidRPr="00CD6893">
        <w:rPr>
          <w:lang w:val="en-GB"/>
        </w:rPr>
        <w:t xml:space="preserve"> the most</w:t>
      </w:r>
      <w:r w:rsidR="004E522B" w:rsidRPr="00CD6893">
        <w:rPr>
          <w:lang w:val="en-GB"/>
        </w:rPr>
        <w:t xml:space="preserve"> important</w:t>
      </w:r>
      <w:r w:rsidR="004F2D1B" w:rsidRPr="00CD6893">
        <w:rPr>
          <w:lang w:val="en-GB"/>
        </w:rPr>
        <w:t xml:space="preserve"> function of the initialisms </w:t>
      </w:r>
      <w:r w:rsidR="00752C18" w:rsidRPr="00CD6893">
        <w:rPr>
          <w:lang w:val="en-GB"/>
        </w:rPr>
        <w:t>would be</w:t>
      </w:r>
      <w:r w:rsidR="004E522B" w:rsidRPr="00CD6893">
        <w:rPr>
          <w:lang w:val="en-GB"/>
        </w:rPr>
        <w:t xml:space="preserve"> to give more efficient labels and an intended flavour of </w:t>
      </w:r>
      <w:r w:rsidR="004E522B" w:rsidRPr="00CD6893">
        <w:rPr>
          <w:lang w:val="en-GB"/>
        </w:rPr>
        <w:lastRenderedPageBreak/>
        <w:t xml:space="preserve">familiarity to </w:t>
      </w:r>
      <w:r w:rsidR="00C13949" w:rsidRPr="00CD6893">
        <w:rPr>
          <w:lang w:val="en-GB"/>
        </w:rPr>
        <w:t xml:space="preserve">specialised </w:t>
      </w:r>
      <w:r w:rsidR="004E522B" w:rsidRPr="00CD6893">
        <w:rPr>
          <w:lang w:val="en-GB"/>
        </w:rPr>
        <w:t xml:space="preserve">concepts </w:t>
      </w:r>
      <w:r w:rsidR="001C6483" w:rsidRPr="00CD6893">
        <w:rPr>
          <w:lang w:val="en-GB"/>
        </w:rPr>
        <w:t>that have lengthy</w:t>
      </w:r>
      <w:r w:rsidR="004E522B" w:rsidRPr="00CD6893">
        <w:rPr>
          <w:lang w:val="en-GB"/>
        </w:rPr>
        <w:t xml:space="preserve"> multiword designations.</w:t>
      </w:r>
      <w:r w:rsidR="004E522B" w:rsidRPr="008C16C6">
        <w:rPr>
          <w:lang w:val="en-GB"/>
        </w:rPr>
        <w:t xml:space="preserve"> Therefore, the more often conventionalised </w:t>
      </w:r>
      <w:r w:rsidR="007936B0">
        <w:rPr>
          <w:lang w:val="en-GB"/>
        </w:rPr>
        <w:t>initialisms are used in the EU parliament</w:t>
      </w:r>
      <w:r w:rsidR="004E522B" w:rsidRPr="008C16C6">
        <w:rPr>
          <w:lang w:val="en-GB"/>
        </w:rPr>
        <w:t xml:space="preserve"> discourse community, the less often the community might need to express their underlying full forms.</w:t>
      </w:r>
      <w:r w:rsidR="007936B0">
        <w:rPr>
          <w:lang w:val="en-GB"/>
        </w:rPr>
        <w:t xml:space="preserve"> </w:t>
      </w:r>
      <w:r w:rsidR="004F2D1B">
        <w:rPr>
          <w:lang w:val="en-GB"/>
        </w:rPr>
        <w:t>A</w:t>
      </w:r>
      <w:r w:rsidR="008C183D" w:rsidRPr="00BD6D0E">
        <w:rPr>
          <w:lang w:val="en-GB"/>
        </w:rPr>
        <w:t xml:space="preserve"> sli</w:t>
      </w:r>
      <w:r w:rsidR="000A1923">
        <w:rPr>
          <w:lang w:val="en-GB"/>
        </w:rPr>
        <w:t>ght</w:t>
      </w:r>
      <w:r w:rsidR="00BE149C">
        <w:rPr>
          <w:lang w:val="en-GB"/>
        </w:rPr>
        <w:t>ly</w:t>
      </w:r>
      <w:r w:rsidR="000A1923">
        <w:rPr>
          <w:lang w:val="en-GB"/>
        </w:rPr>
        <w:t xml:space="preserve"> po</w:t>
      </w:r>
      <w:r w:rsidR="007936B0">
        <w:rPr>
          <w:lang w:val="en-GB"/>
        </w:rPr>
        <w:t xml:space="preserve">sitive correlation between </w:t>
      </w:r>
      <w:r w:rsidR="007936B0" w:rsidRPr="00BD6D0E">
        <w:rPr>
          <w:lang w:val="en-GB"/>
        </w:rPr>
        <w:t xml:space="preserve">frequently used </w:t>
      </w:r>
      <w:r w:rsidR="001C6483">
        <w:rPr>
          <w:lang w:val="en-GB"/>
        </w:rPr>
        <w:t>initialisms and their MWE</w:t>
      </w:r>
      <w:r w:rsidR="000A1923">
        <w:rPr>
          <w:lang w:val="en-GB"/>
        </w:rPr>
        <w:t xml:space="preserve"> in</w:t>
      </w:r>
      <w:r w:rsidR="008C183D" w:rsidRPr="00BD6D0E">
        <w:rPr>
          <w:lang w:val="en-GB"/>
        </w:rPr>
        <w:t xml:space="preserve"> both languages and all production modes</w:t>
      </w:r>
      <w:r w:rsidR="004F2D1B">
        <w:rPr>
          <w:lang w:val="en-GB"/>
        </w:rPr>
        <w:t xml:space="preserve"> can be expected</w:t>
      </w:r>
      <w:r w:rsidR="008C183D" w:rsidRPr="00BD6D0E">
        <w:rPr>
          <w:lang w:val="en-GB"/>
        </w:rPr>
        <w:t xml:space="preserve">. </w:t>
      </w:r>
    </w:p>
    <w:p w14:paraId="13EF66FB" w14:textId="77777777" w:rsidR="005F590D" w:rsidRDefault="005F590D" w:rsidP="0069071C">
      <w:pPr>
        <w:autoSpaceDE w:val="0"/>
        <w:autoSpaceDN w:val="0"/>
        <w:adjustRightInd w:val="0"/>
        <w:spacing w:after="0"/>
        <w:rPr>
          <w:lang w:val="en-GB"/>
        </w:rPr>
      </w:pPr>
    </w:p>
    <w:p w14:paraId="1CFF4615" w14:textId="26DC7836" w:rsidR="00DF3316" w:rsidRDefault="00DF3316" w:rsidP="0069071C">
      <w:pPr>
        <w:autoSpaceDE w:val="0"/>
        <w:autoSpaceDN w:val="0"/>
        <w:adjustRightInd w:val="0"/>
        <w:spacing w:after="0"/>
        <w:rPr>
          <w:lang w:val="en-GB"/>
        </w:rPr>
      </w:pPr>
      <w:r w:rsidRPr="008C16C6">
        <w:rPr>
          <w:lang w:val="en-GB"/>
        </w:rPr>
        <w:t xml:space="preserve">Table </w:t>
      </w:r>
      <w:r w:rsidR="009422B9">
        <w:rPr>
          <w:lang w:val="en-GB"/>
        </w:rPr>
        <w:t>5</w:t>
      </w:r>
      <w:r w:rsidRPr="008C16C6">
        <w:rPr>
          <w:lang w:val="en-GB"/>
        </w:rPr>
        <w:t xml:space="preserve"> shows the </w:t>
      </w:r>
      <w:r w:rsidR="003E17DE" w:rsidRPr="008C16C6">
        <w:rPr>
          <w:lang w:val="en-GB"/>
        </w:rPr>
        <w:t xml:space="preserve">correlation coefficients </w:t>
      </w:r>
      <w:r w:rsidRPr="008C16C6">
        <w:rPr>
          <w:lang w:val="en-GB"/>
        </w:rPr>
        <w:t>a</w:t>
      </w:r>
      <w:r w:rsidR="003E17DE" w:rsidRPr="008C16C6">
        <w:rPr>
          <w:lang w:val="en-GB"/>
        </w:rPr>
        <w:t xml:space="preserve">nd the </w:t>
      </w:r>
      <w:r w:rsidRPr="008C16C6">
        <w:rPr>
          <w:lang w:val="en-GB"/>
        </w:rPr>
        <w:t xml:space="preserve">p-values in order to investigate the </w:t>
      </w:r>
      <w:r w:rsidR="003E17DE" w:rsidRPr="008C16C6">
        <w:rPr>
          <w:lang w:val="en-GB"/>
        </w:rPr>
        <w:t xml:space="preserve">relationship between the </w:t>
      </w:r>
      <w:r w:rsidRPr="008C16C6">
        <w:rPr>
          <w:rFonts w:cs="Times New Roman"/>
          <w:szCs w:val="20"/>
          <w:lang w:val="en-GB"/>
        </w:rPr>
        <w:t xml:space="preserve">normalised frequencies of initialisms and their corresponding MWE in the data. </w:t>
      </w:r>
      <w:r w:rsidR="000D0C95" w:rsidRPr="008C16C6">
        <w:rPr>
          <w:rFonts w:cs="Times New Roman"/>
          <w:szCs w:val="20"/>
          <w:lang w:val="en-GB"/>
        </w:rPr>
        <w:t xml:space="preserve">The 30 most frequent </w:t>
      </w:r>
      <w:r w:rsidRPr="008C16C6">
        <w:rPr>
          <w:lang w:val="en-GB"/>
        </w:rPr>
        <w:t>types</w:t>
      </w:r>
      <w:r w:rsidR="000D0C95" w:rsidRPr="008C16C6">
        <w:rPr>
          <w:lang w:val="en-GB"/>
        </w:rPr>
        <w:t xml:space="preserve"> of initialisms </w:t>
      </w:r>
      <w:r w:rsidR="00BE58ED" w:rsidRPr="008C16C6">
        <w:rPr>
          <w:lang w:val="en-GB"/>
        </w:rPr>
        <w:t>and their corresponding ful</w:t>
      </w:r>
      <w:r w:rsidR="00751FA0">
        <w:rPr>
          <w:lang w:val="en-GB"/>
        </w:rPr>
        <w:t>l forms in each corpus section</w:t>
      </w:r>
      <w:r w:rsidR="00BE58ED" w:rsidRPr="008C16C6">
        <w:rPr>
          <w:lang w:val="en-GB"/>
        </w:rPr>
        <w:t xml:space="preserve"> were taken into account for this analysis.</w:t>
      </w:r>
      <w:r w:rsidR="00751FA0">
        <w:rPr>
          <w:lang w:val="en-GB"/>
        </w:rPr>
        <w:t xml:space="preserve"> </w:t>
      </w:r>
      <w:r w:rsidR="004F3032">
        <w:rPr>
          <w:lang w:val="en-GB"/>
        </w:rPr>
        <w:t>In contrast to all other forms found in the data, the initialism</w:t>
      </w:r>
      <w:r w:rsidR="004F3032" w:rsidRPr="008C16C6">
        <w:rPr>
          <w:lang w:val="en-GB"/>
        </w:rPr>
        <w:t xml:space="preserve"> </w:t>
      </w:r>
      <w:r w:rsidR="004F3032" w:rsidRPr="008C16C6">
        <w:rPr>
          <w:i/>
          <w:lang w:val="en-GB"/>
        </w:rPr>
        <w:t>“EU”</w:t>
      </w:r>
      <w:r w:rsidR="004F3032">
        <w:rPr>
          <w:lang w:val="en-GB"/>
        </w:rPr>
        <w:t xml:space="preserve"> represents</w:t>
      </w:r>
      <w:r w:rsidR="004F3032" w:rsidRPr="008C16C6">
        <w:rPr>
          <w:lang w:val="en-GB"/>
        </w:rPr>
        <w:t xml:space="preserve"> an extreme outlier</w:t>
      </w:r>
      <w:r w:rsidR="004F3032">
        <w:rPr>
          <w:lang w:val="en-GB"/>
        </w:rPr>
        <w:t>. It</w:t>
      </w:r>
      <w:r w:rsidR="004F3032" w:rsidRPr="008C16C6">
        <w:rPr>
          <w:lang w:val="en-GB"/>
        </w:rPr>
        <w:t xml:space="preserve"> is always used much more frequently than the second most frequent initialism in the respective datasets. It would have such a strong influence on the calculations and subsequent interpretation that it </w:t>
      </w:r>
      <w:r w:rsidR="004F3032">
        <w:rPr>
          <w:lang w:val="en-GB"/>
        </w:rPr>
        <w:t>i</w:t>
      </w:r>
      <w:r w:rsidR="004F3032" w:rsidRPr="008C16C6">
        <w:rPr>
          <w:lang w:val="en-GB"/>
        </w:rPr>
        <w:t>s excluded here in order to obtain more fine-grained insights on the other initialisms that are not characterised by such extreme values.</w:t>
      </w:r>
      <w:r w:rsidR="004F3032" w:rsidRPr="008C16C6">
        <w:rPr>
          <w:rStyle w:val="Funotenzeichen"/>
          <w:lang w:val="en-GB"/>
        </w:rPr>
        <w:footnoteReference w:id="5"/>
      </w:r>
    </w:p>
    <w:p w14:paraId="0555B32A" w14:textId="77777777" w:rsidR="00AA07F1" w:rsidRPr="00AA07F1" w:rsidRDefault="00AA07F1" w:rsidP="0069071C">
      <w:pPr>
        <w:autoSpaceDE w:val="0"/>
        <w:autoSpaceDN w:val="0"/>
        <w:adjustRightInd w:val="0"/>
        <w:spacing w:after="0"/>
        <w:rPr>
          <w:sz w:val="16"/>
          <w:lang w:val="en-GB"/>
        </w:rPr>
      </w:pPr>
    </w:p>
    <w:p w14:paraId="5FF9BDBD" w14:textId="77777777" w:rsidR="007C0F3B" w:rsidRDefault="007C0F3B" w:rsidP="0069071C">
      <w:pPr>
        <w:autoSpaceDE w:val="0"/>
        <w:autoSpaceDN w:val="0"/>
        <w:adjustRightInd w:val="0"/>
        <w:spacing w:after="0"/>
        <w:rPr>
          <w:lang w:val="en-GB"/>
        </w:rPr>
      </w:pPr>
    </w:p>
    <w:tbl>
      <w:tblPr>
        <w:tblStyle w:val="Tabellenraster"/>
        <w:tblW w:w="0" w:type="auto"/>
        <w:tblInd w:w="108" w:type="dxa"/>
        <w:tblLayout w:type="fixed"/>
        <w:tblLook w:val="04A0" w:firstRow="1" w:lastRow="0" w:firstColumn="1" w:lastColumn="0" w:noHBand="0" w:noVBand="1"/>
      </w:tblPr>
      <w:tblGrid>
        <w:gridCol w:w="567"/>
        <w:gridCol w:w="1843"/>
        <w:gridCol w:w="1276"/>
        <w:gridCol w:w="992"/>
      </w:tblGrid>
      <w:tr w:rsidR="007E3A68" w14:paraId="52056852" w14:textId="77777777" w:rsidTr="00852411">
        <w:tc>
          <w:tcPr>
            <w:tcW w:w="567" w:type="dxa"/>
          </w:tcPr>
          <w:p w14:paraId="0D7D3F3B" w14:textId="77777777" w:rsidR="007E3A68" w:rsidRDefault="007E3A68" w:rsidP="0069071C">
            <w:pPr>
              <w:autoSpaceDE w:val="0"/>
              <w:autoSpaceDN w:val="0"/>
              <w:adjustRightInd w:val="0"/>
              <w:rPr>
                <w:lang w:val="en-GB"/>
              </w:rPr>
            </w:pPr>
          </w:p>
        </w:tc>
        <w:tc>
          <w:tcPr>
            <w:tcW w:w="1843" w:type="dxa"/>
          </w:tcPr>
          <w:p w14:paraId="18EF67B1" w14:textId="7FBB1880" w:rsidR="007E3A68" w:rsidRDefault="007E3A68" w:rsidP="0069071C">
            <w:pPr>
              <w:autoSpaceDE w:val="0"/>
              <w:autoSpaceDN w:val="0"/>
              <w:adjustRightInd w:val="0"/>
              <w:rPr>
                <w:lang w:val="en-GB"/>
              </w:rPr>
            </w:pPr>
            <w:r w:rsidRPr="008C16C6">
              <w:rPr>
                <w:b/>
                <w:sz w:val="18"/>
                <w:szCs w:val="18"/>
                <w:lang w:val="en-GB"/>
              </w:rPr>
              <w:t>Corpus</w:t>
            </w:r>
          </w:p>
        </w:tc>
        <w:tc>
          <w:tcPr>
            <w:tcW w:w="1276" w:type="dxa"/>
          </w:tcPr>
          <w:p w14:paraId="3369C00D" w14:textId="1F97EA9F" w:rsidR="007E3A68" w:rsidRDefault="007E3A68" w:rsidP="0069071C">
            <w:pPr>
              <w:autoSpaceDE w:val="0"/>
              <w:autoSpaceDN w:val="0"/>
              <w:adjustRightInd w:val="0"/>
              <w:rPr>
                <w:lang w:val="en-GB"/>
              </w:rPr>
            </w:pPr>
            <w:r w:rsidRPr="008C16C6">
              <w:rPr>
                <w:b/>
                <w:sz w:val="18"/>
                <w:szCs w:val="18"/>
                <w:lang w:val="en-GB"/>
              </w:rPr>
              <w:t xml:space="preserve">Correlation coefficient </w:t>
            </w:r>
            <w:r w:rsidRPr="008C16C6">
              <w:rPr>
                <w:b/>
                <w:i/>
                <w:sz w:val="18"/>
                <w:szCs w:val="18"/>
                <w:lang w:val="en-GB"/>
              </w:rPr>
              <w:t>r</w:t>
            </w:r>
          </w:p>
        </w:tc>
        <w:tc>
          <w:tcPr>
            <w:tcW w:w="992" w:type="dxa"/>
          </w:tcPr>
          <w:p w14:paraId="7AF988E3" w14:textId="2769D53E" w:rsidR="007E3A68" w:rsidRDefault="007E3A68" w:rsidP="0069071C">
            <w:pPr>
              <w:autoSpaceDE w:val="0"/>
              <w:autoSpaceDN w:val="0"/>
              <w:adjustRightInd w:val="0"/>
              <w:rPr>
                <w:lang w:val="en-GB"/>
              </w:rPr>
            </w:pPr>
            <w:r w:rsidRPr="008C16C6">
              <w:rPr>
                <w:b/>
                <w:i/>
                <w:sz w:val="18"/>
                <w:szCs w:val="18"/>
                <w:lang w:val="en-GB"/>
              </w:rPr>
              <w:t>p</w:t>
            </w:r>
            <w:r w:rsidRPr="008C16C6">
              <w:rPr>
                <w:b/>
                <w:sz w:val="18"/>
                <w:szCs w:val="18"/>
                <w:lang w:val="en-GB"/>
              </w:rPr>
              <w:t>-value</w:t>
            </w:r>
          </w:p>
        </w:tc>
      </w:tr>
      <w:tr w:rsidR="007E3A68" w14:paraId="2EDED243" w14:textId="77777777" w:rsidTr="00852411">
        <w:tc>
          <w:tcPr>
            <w:tcW w:w="567" w:type="dxa"/>
            <w:vMerge w:val="restart"/>
            <w:textDirection w:val="btLr"/>
          </w:tcPr>
          <w:p w14:paraId="347FF55F" w14:textId="27066D85" w:rsidR="007E3A68" w:rsidRDefault="007E3A68" w:rsidP="007E3A68">
            <w:pPr>
              <w:autoSpaceDE w:val="0"/>
              <w:autoSpaceDN w:val="0"/>
              <w:adjustRightInd w:val="0"/>
              <w:ind w:left="113" w:right="113"/>
              <w:rPr>
                <w:lang w:val="en-GB"/>
              </w:rPr>
            </w:pPr>
            <w:r>
              <w:rPr>
                <w:lang w:val="en-GB"/>
              </w:rPr>
              <w:t>English</w:t>
            </w:r>
          </w:p>
        </w:tc>
        <w:tc>
          <w:tcPr>
            <w:tcW w:w="1843" w:type="dxa"/>
            <w:shd w:val="clear" w:color="auto" w:fill="F2F2F2" w:themeFill="background1" w:themeFillShade="F2"/>
          </w:tcPr>
          <w:p w14:paraId="2BF50059" w14:textId="2DE48172" w:rsidR="007E3A68" w:rsidRDefault="007E3A68" w:rsidP="0069071C">
            <w:pPr>
              <w:autoSpaceDE w:val="0"/>
              <w:autoSpaceDN w:val="0"/>
              <w:adjustRightInd w:val="0"/>
              <w:rPr>
                <w:lang w:val="en-GB"/>
              </w:rPr>
            </w:pPr>
            <w:r>
              <w:rPr>
                <w:sz w:val="18"/>
                <w:szCs w:val="18"/>
                <w:lang w:val="en-GB"/>
              </w:rPr>
              <w:t>EPIC-UdS EN o</w:t>
            </w:r>
            <w:r w:rsidRPr="008C16C6">
              <w:rPr>
                <w:sz w:val="18"/>
                <w:szCs w:val="18"/>
                <w:lang w:val="en-GB"/>
              </w:rPr>
              <w:t xml:space="preserve">rig. (spoken) </w:t>
            </w:r>
          </w:p>
        </w:tc>
        <w:tc>
          <w:tcPr>
            <w:tcW w:w="1276" w:type="dxa"/>
            <w:shd w:val="clear" w:color="auto" w:fill="F2F2F2" w:themeFill="background1" w:themeFillShade="F2"/>
          </w:tcPr>
          <w:p w14:paraId="711B3111" w14:textId="3246CA62" w:rsidR="007E3A68" w:rsidRDefault="007E3A68" w:rsidP="0069071C">
            <w:pPr>
              <w:autoSpaceDE w:val="0"/>
              <w:autoSpaceDN w:val="0"/>
              <w:adjustRightInd w:val="0"/>
              <w:rPr>
                <w:lang w:val="en-GB"/>
              </w:rPr>
            </w:pPr>
            <w:r w:rsidRPr="008C16C6">
              <w:rPr>
                <w:sz w:val="18"/>
                <w:szCs w:val="18"/>
                <w:lang w:val="en-GB"/>
              </w:rPr>
              <w:t>0.40</w:t>
            </w:r>
          </w:p>
        </w:tc>
        <w:tc>
          <w:tcPr>
            <w:tcW w:w="992" w:type="dxa"/>
            <w:shd w:val="clear" w:color="auto" w:fill="F2F2F2" w:themeFill="background1" w:themeFillShade="F2"/>
          </w:tcPr>
          <w:p w14:paraId="3B36581B" w14:textId="60CECE84" w:rsidR="007E3A68" w:rsidRDefault="007E3A68" w:rsidP="0069071C">
            <w:pPr>
              <w:autoSpaceDE w:val="0"/>
              <w:autoSpaceDN w:val="0"/>
              <w:adjustRightInd w:val="0"/>
              <w:rPr>
                <w:lang w:val="en-GB"/>
              </w:rPr>
            </w:pPr>
            <w:r w:rsidRPr="008C16C6">
              <w:rPr>
                <w:sz w:val="18"/>
                <w:szCs w:val="18"/>
                <w:lang w:val="en-GB"/>
              </w:rPr>
              <w:t>0.03</w:t>
            </w:r>
          </w:p>
        </w:tc>
      </w:tr>
      <w:tr w:rsidR="007E3A68" w14:paraId="3C9155E8" w14:textId="77777777" w:rsidTr="00852411">
        <w:tc>
          <w:tcPr>
            <w:tcW w:w="567" w:type="dxa"/>
            <w:vMerge/>
          </w:tcPr>
          <w:p w14:paraId="35350EA3" w14:textId="77777777" w:rsidR="007E3A68" w:rsidRDefault="007E3A68" w:rsidP="0069071C">
            <w:pPr>
              <w:autoSpaceDE w:val="0"/>
              <w:autoSpaceDN w:val="0"/>
              <w:adjustRightInd w:val="0"/>
              <w:rPr>
                <w:lang w:val="en-GB"/>
              </w:rPr>
            </w:pPr>
          </w:p>
        </w:tc>
        <w:tc>
          <w:tcPr>
            <w:tcW w:w="1843" w:type="dxa"/>
            <w:shd w:val="clear" w:color="auto" w:fill="F2F2F2" w:themeFill="background1" w:themeFillShade="F2"/>
          </w:tcPr>
          <w:p w14:paraId="4F7F42D4" w14:textId="78D591A4" w:rsidR="007E3A68" w:rsidRDefault="007E3A68" w:rsidP="0069071C">
            <w:pPr>
              <w:autoSpaceDE w:val="0"/>
              <w:autoSpaceDN w:val="0"/>
              <w:adjustRightInd w:val="0"/>
              <w:rPr>
                <w:lang w:val="en-GB"/>
              </w:rPr>
            </w:pPr>
            <w:r>
              <w:rPr>
                <w:sz w:val="18"/>
                <w:szCs w:val="18"/>
                <w:lang w:val="en-GB"/>
              </w:rPr>
              <w:t>EPIC-</w:t>
            </w:r>
            <w:r w:rsidRPr="008C16C6">
              <w:rPr>
                <w:sz w:val="18"/>
                <w:szCs w:val="18"/>
                <w:lang w:val="en-GB"/>
              </w:rPr>
              <w:t xml:space="preserve">UdS EN </w:t>
            </w:r>
            <w:proofErr w:type="spellStart"/>
            <w:r w:rsidRPr="008C16C6">
              <w:rPr>
                <w:sz w:val="18"/>
                <w:szCs w:val="18"/>
                <w:lang w:val="en-GB"/>
              </w:rPr>
              <w:t>interpr</w:t>
            </w:r>
            <w:proofErr w:type="spellEnd"/>
            <w:r w:rsidRPr="008C16C6">
              <w:rPr>
                <w:sz w:val="18"/>
                <w:szCs w:val="18"/>
                <w:lang w:val="en-GB"/>
              </w:rPr>
              <w:t>.</w:t>
            </w:r>
            <w:r w:rsidRPr="008C16C6">
              <w:rPr>
                <w:sz w:val="18"/>
                <w:szCs w:val="18"/>
                <w:lang w:val="en-GB"/>
              </w:rPr>
              <w:tab/>
            </w:r>
          </w:p>
        </w:tc>
        <w:tc>
          <w:tcPr>
            <w:tcW w:w="1276" w:type="dxa"/>
            <w:shd w:val="clear" w:color="auto" w:fill="F2F2F2" w:themeFill="background1" w:themeFillShade="F2"/>
          </w:tcPr>
          <w:p w14:paraId="6033A105" w14:textId="34412BCD" w:rsidR="007E3A68" w:rsidRDefault="007E3A68" w:rsidP="0069071C">
            <w:pPr>
              <w:autoSpaceDE w:val="0"/>
              <w:autoSpaceDN w:val="0"/>
              <w:adjustRightInd w:val="0"/>
              <w:rPr>
                <w:lang w:val="en-GB"/>
              </w:rPr>
            </w:pPr>
            <w:r w:rsidRPr="008C16C6">
              <w:rPr>
                <w:sz w:val="18"/>
                <w:szCs w:val="18"/>
                <w:lang w:val="en-GB"/>
              </w:rPr>
              <w:t>0.17</w:t>
            </w:r>
          </w:p>
        </w:tc>
        <w:tc>
          <w:tcPr>
            <w:tcW w:w="992" w:type="dxa"/>
            <w:shd w:val="clear" w:color="auto" w:fill="F2F2F2" w:themeFill="background1" w:themeFillShade="F2"/>
          </w:tcPr>
          <w:p w14:paraId="37B52D22" w14:textId="433A2E9D" w:rsidR="007E3A68" w:rsidRDefault="007E3A68" w:rsidP="0069071C">
            <w:pPr>
              <w:autoSpaceDE w:val="0"/>
              <w:autoSpaceDN w:val="0"/>
              <w:adjustRightInd w:val="0"/>
              <w:rPr>
                <w:lang w:val="en-GB"/>
              </w:rPr>
            </w:pPr>
            <w:r w:rsidRPr="008C16C6">
              <w:rPr>
                <w:sz w:val="18"/>
                <w:szCs w:val="18"/>
                <w:lang w:val="en-GB"/>
              </w:rPr>
              <w:t>0.39</w:t>
            </w:r>
          </w:p>
        </w:tc>
      </w:tr>
      <w:tr w:rsidR="007E3A68" w14:paraId="2083ECFE" w14:textId="77777777" w:rsidTr="00852411">
        <w:tc>
          <w:tcPr>
            <w:tcW w:w="567" w:type="dxa"/>
            <w:vMerge/>
          </w:tcPr>
          <w:p w14:paraId="2E9975FB" w14:textId="77777777" w:rsidR="007E3A68" w:rsidRDefault="007E3A68" w:rsidP="0069071C">
            <w:pPr>
              <w:autoSpaceDE w:val="0"/>
              <w:autoSpaceDN w:val="0"/>
              <w:adjustRightInd w:val="0"/>
              <w:rPr>
                <w:lang w:val="en-GB"/>
              </w:rPr>
            </w:pPr>
          </w:p>
        </w:tc>
        <w:tc>
          <w:tcPr>
            <w:tcW w:w="1843" w:type="dxa"/>
          </w:tcPr>
          <w:p w14:paraId="504FE9B6" w14:textId="17C18CFC" w:rsidR="007E3A68" w:rsidRDefault="007E3A68" w:rsidP="0069071C">
            <w:pPr>
              <w:autoSpaceDE w:val="0"/>
              <w:autoSpaceDN w:val="0"/>
              <w:adjustRightInd w:val="0"/>
              <w:rPr>
                <w:lang w:val="en-GB"/>
              </w:rPr>
            </w:pPr>
            <w:proofErr w:type="spellStart"/>
            <w:r>
              <w:rPr>
                <w:sz w:val="18"/>
                <w:szCs w:val="18"/>
                <w:lang w:val="en-GB"/>
              </w:rPr>
              <w:t>EuroParl_UdS</w:t>
            </w:r>
            <w:proofErr w:type="spellEnd"/>
            <w:r w:rsidRPr="008C16C6">
              <w:rPr>
                <w:sz w:val="18"/>
                <w:szCs w:val="18"/>
                <w:lang w:val="en-GB"/>
              </w:rPr>
              <w:t xml:space="preserve"> EN </w:t>
            </w:r>
            <w:r>
              <w:rPr>
                <w:sz w:val="18"/>
                <w:szCs w:val="18"/>
                <w:lang w:val="en-GB"/>
              </w:rPr>
              <w:t>o</w:t>
            </w:r>
            <w:r w:rsidRPr="008C16C6">
              <w:rPr>
                <w:sz w:val="18"/>
                <w:szCs w:val="18"/>
                <w:lang w:val="en-GB"/>
              </w:rPr>
              <w:t>rig. (written)</w:t>
            </w:r>
          </w:p>
        </w:tc>
        <w:tc>
          <w:tcPr>
            <w:tcW w:w="1276" w:type="dxa"/>
          </w:tcPr>
          <w:p w14:paraId="24C5C88E" w14:textId="774A703E" w:rsidR="007E3A68" w:rsidRDefault="007E3A68" w:rsidP="0069071C">
            <w:pPr>
              <w:autoSpaceDE w:val="0"/>
              <w:autoSpaceDN w:val="0"/>
              <w:adjustRightInd w:val="0"/>
              <w:rPr>
                <w:lang w:val="en-GB"/>
              </w:rPr>
            </w:pPr>
            <w:r w:rsidRPr="008C16C6">
              <w:rPr>
                <w:sz w:val="18"/>
                <w:szCs w:val="18"/>
                <w:lang w:val="en-GB"/>
              </w:rPr>
              <w:t>0.88</w:t>
            </w:r>
          </w:p>
        </w:tc>
        <w:tc>
          <w:tcPr>
            <w:tcW w:w="992" w:type="dxa"/>
          </w:tcPr>
          <w:p w14:paraId="52ABB678" w14:textId="7DC0F7EA" w:rsidR="007E3A68" w:rsidRDefault="007E3A68" w:rsidP="0069071C">
            <w:pPr>
              <w:autoSpaceDE w:val="0"/>
              <w:autoSpaceDN w:val="0"/>
              <w:adjustRightInd w:val="0"/>
              <w:rPr>
                <w:lang w:val="en-GB"/>
              </w:rPr>
            </w:pPr>
            <w:r w:rsidRPr="008C16C6">
              <w:rPr>
                <w:sz w:val="18"/>
                <w:szCs w:val="18"/>
                <w:lang w:val="en-GB"/>
              </w:rPr>
              <w:t>4.83e-10</w:t>
            </w:r>
          </w:p>
        </w:tc>
      </w:tr>
      <w:tr w:rsidR="007E3A68" w14:paraId="3288E7F9" w14:textId="77777777" w:rsidTr="00852411">
        <w:tc>
          <w:tcPr>
            <w:tcW w:w="567" w:type="dxa"/>
            <w:vMerge/>
          </w:tcPr>
          <w:p w14:paraId="0027861F" w14:textId="77777777" w:rsidR="007E3A68" w:rsidRDefault="007E3A68" w:rsidP="0069071C">
            <w:pPr>
              <w:autoSpaceDE w:val="0"/>
              <w:autoSpaceDN w:val="0"/>
              <w:adjustRightInd w:val="0"/>
              <w:rPr>
                <w:lang w:val="en-GB"/>
              </w:rPr>
            </w:pPr>
          </w:p>
        </w:tc>
        <w:tc>
          <w:tcPr>
            <w:tcW w:w="1843" w:type="dxa"/>
          </w:tcPr>
          <w:p w14:paraId="07510F6F" w14:textId="6EF3B820" w:rsidR="007E3A68" w:rsidRDefault="007E3A68" w:rsidP="0069071C">
            <w:pPr>
              <w:autoSpaceDE w:val="0"/>
              <w:autoSpaceDN w:val="0"/>
              <w:adjustRightInd w:val="0"/>
              <w:rPr>
                <w:lang w:val="en-GB"/>
              </w:rPr>
            </w:pPr>
            <w:proofErr w:type="spellStart"/>
            <w:r>
              <w:rPr>
                <w:sz w:val="18"/>
                <w:szCs w:val="18"/>
                <w:lang w:val="en-GB"/>
              </w:rPr>
              <w:t>EuroParl_UdS</w:t>
            </w:r>
            <w:proofErr w:type="spellEnd"/>
            <w:r>
              <w:rPr>
                <w:sz w:val="18"/>
                <w:szCs w:val="18"/>
                <w:lang w:val="en-GB"/>
              </w:rPr>
              <w:t xml:space="preserve"> EN transl.</w:t>
            </w:r>
          </w:p>
        </w:tc>
        <w:tc>
          <w:tcPr>
            <w:tcW w:w="1276" w:type="dxa"/>
          </w:tcPr>
          <w:p w14:paraId="4BC9C355" w14:textId="16EBA807" w:rsidR="007E3A68" w:rsidRDefault="007E3A68" w:rsidP="0069071C">
            <w:pPr>
              <w:autoSpaceDE w:val="0"/>
              <w:autoSpaceDN w:val="0"/>
              <w:adjustRightInd w:val="0"/>
              <w:rPr>
                <w:lang w:val="en-GB"/>
              </w:rPr>
            </w:pPr>
            <w:r w:rsidRPr="008C16C6">
              <w:rPr>
                <w:sz w:val="18"/>
                <w:szCs w:val="18"/>
                <w:lang w:val="en-GB"/>
              </w:rPr>
              <w:t>0.51</w:t>
            </w:r>
          </w:p>
        </w:tc>
        <w:tc>
          <w:tcPr>
            <w:tcW w:w="992" w:type="dxa"/>
          </w:tcPr>
          <w:p w14:paraId="165769F7" w14:textId="6999C685" w:rsidR="007E3A68" w:rsidRDefault="007E3A68" w:rsidP="0069071C">
            <w:pPr>
              <w:autoSpaceDE w:val="0"/>
              <w:autoSpaceDN w:val="0"/>
              <w:adjustRightInd w:val="0"/>
              <w:rPr>
                <w:lang w:val="en-GB"/>
              </w:rPr>
            </w:pPr>
            <w:r w:rsidRPr="008C16C6">
              <w:rPr>
                <w:sz w:val="18"/>
                <w:szCs w:val="18"/>
                <w:lang w:val="en-GB"/>
              </w:rPr>
              <w:t>0.005</w:t>
            </w:r>
          </w:p>
        </w:tc>
      </w:tr>
      <w:tr w:rsidR="007E3A68" w14:paraId="2F83C662" w14:textId="77777777" w:rsidTr="00852411">
        <w:tc>
          <w:tcPr>
            <w:tcW w:w="567" w:type="dxa"/>
            <w:vMerge w:val="restart"/>
            <w:textDirection w:val="btLr"/>
          </w:tcPr>
          <w:p w14:paraId="4937FA9F" w14:textId="046A642C" w:rsidR="007E3A68" w:rsidRDefault="007E3A68" w:rsidP="007E3A68">
            <w:pPr>
              <w:autoSpaceDE w:val="0"/>
              <w:autoSpaceDN w:val="0"/>
              <w:adjustRightInd w:val="0"/>
              <w:ind w:left="113" w:right="113"/>
              <w:rPr>
                <w:lang w:val="en-GB"/>
              </w:rPr>
            </w:pPr>
            <w:r>
              <w:rPr>
                <w:lang w:val="en-GB"/>
              </w:rPr>
              <w:t>German</w:t>
            </w:r>
          </w:p>
        </w:tc>
        <w:tc>
          <w:tcPr>
            <w:tcW w:w="1843" w:type="dxa"/>
            <w:shd w:val="clear" w:color="auto" w:fill="F2F2F2" w:themeFill="background1" w:themeFillShade="F2"/>
          </w:tcPr>
          <w:p w14:paraId="03968453" w14:textId="4B61BC13" w:rsidR="007E3A68" w:rsidRDefault="007E3A68" w:rsidP="0069071C">
            <w:pPr>
              <w:autoSpaceDE w:val="0"/>
              <w:autoSpaceDN w:val="0"/>
              <w:adjustRightInd w:val="0"/>
              <w:rPr>
                <w:lang w:val="en-GB"/>
              </w:rPr>
            </w:pPr>
            <w:r>
              <w:rPr>
                <w:sz w:val="18"/>
                <w:szCs w:val="18"/>
                <w:lang w:val="en-GB"/>
              </w:rPr>
              <w:t>EPIC-</w:t>
            </w:r>
            <w:r w:rsidRPr="008C16C6">
              <w:rPr>
                <w:sz w:val="18"/>
                <w:szCs w:val="18"/>
                <w:lang w:val="en-GB"/>
              </w:rPr>
              <w:t xml:space="preserve">UdS DE </w:t>
            </w:r>
            <w:r>
              <w:rPr>
                <w:sz w:val="18"/>
                <w:szCs w:val="18"/>
                <w:lang w:val="en-GB"/>
              </w:rPr>
              <w:t>o</w:t>
            </w:r>
            <w:r w:rsidRPr="008C16C6">
              <w:rPr>
                <w:sz w:val="18"/>
                <w:szCs w:val="18"/>
                <w:lang w:val="en-GB"/>
              </w:rPr>
              <w:t xml:space="preserve">rig. (spoken) </w:t>
            </w:r>
          </w:p>
        </w:tc>
        <w:tc>
          <w:tcPr>
            <w:tcW w:w="1276" w:type="dxa"/>
            <w:shd w:val="clear" w:color="auto" w:fill="F2F2F2" w:themeFill="background1" w:themeFillShade="F2"/>
          </w:tcPr>
          <w:p w14:paraId="405F2078" w14:textId="7F7903FC" w:rsidR="007E3A68" w:rsidRDefault="007E3A68" w:rsidP="0069071C">
            <w:pPr>
              <w:autoSpaceDE w:val="0"/>
              <w:autoSpaceDN w:val="0"/>
              <w:adjustRightInd w:val="0"/>
              <w:rPr>
                <w:lang w:val="en-GB"/>
              </w:rPr>
            </w:pPr>
            <w:r w:rsidRPr="008C16C6">
              <w:rPr>
                <w:sz w:val="18"/>
                <w:szCs w:val="18"/>
                <w:lang w:val="en-GB"/>
              </w:rPr>
              <w:t>0.05</w:t>
            </w:r>
          </w:p>
        </w:tc>
        <w:tc>
          <w:tcPr>
            <w:tcW w:w="992" w:type="dxa"/>
            <w:shd w:val="clear" w:color="auto" w:fill="F2F2F2" w:themeFill="background1" w:themeFillShade="F2"/>
          </w:tcPr>
          <w:p w14:paraId="1C6D7DE7" w14:textId="609AC7A4" w:rsidR="007E3A68" w:rsidRDefault="007E3A68" w:rsidP="0069071C">
            <w:pPr>
              <w:autoSpaceDE w:val="0"/>
              <w:autoSpaceDN w:val="0"/>
              <w:adjustRightInd w:val="0"/>
              <w:rPr>
                <w:lang w:val="en-GB"/>
              </w:rPr>
            </w:pPr>
            <w:r w:rsidRPr="008C16C6">
              <w:rPr>
                <w:sz w:val="18"/>
                <w:szCs w:val="18"/>
                <w:lang w:val="en-GB"/>
              </w:rPr>
              <w:t>0.76</w:t>
            </w:r>
          </w:p>
        </w:tc>
      </w:tr>
      <w:tr w:rsidR="007E3A68" w14:paraId="1B07EB6F" w14:textId="77777777" w:rsidTr="00852411">
        <w:tc>
          <w:tcPr>
            <w:tcW w:w="567" w:type="dxa"/>
            <w:vMerge/>
          </w:tcPr>
          <w:p w14:paraId="6D5E71AB" w14:textId="77777777" w:rsidR="007E3A68" w:rsidRDefault="007E3A68" w:rsidP="0069071C">
            <w:pPr>
              <w:autoSpaceDE w:val="0"/>
              <w:autoSpaceDN w:val="0"/>
              <w:adjustRightInd w:val="0"/>
              <w:rPr>
                <w:lang w:val="en-GB"/>
              </w:rPr>
            </w:pPr>
          </w:p>
        </w:tc>
        <w:tc>
          <w:tcPr>
            <w:tcW w:w="1843" w:type="dxa"/>
            <w:shd w:val="clear" w:color="auto" w:fill="F2F2F2" w:themeFill="background1" w:themeFillShade="F2"/>
          </w:tcPr>
          <w:p w14:paraId="5B3BA5AE" w14:textId="2CE9CA67" w:rsidR="007E3A68" w:rsidRDefault="007E3A68" w:rsidP="0069071C">
            <w:pPr>
              <w:autoSpaceDE w:val="0"/>
              <w:autoSpaceDN w:val="0"/>
              <w:adjustRightInd w:val="0"/>
              <w:rPr>
                <w:lang w:val="en-GB"/>
              </w:rPr>
            </w:pPr>
            <w:r>
              <w:rPr>
                <w:sz w:val="18"/>
                <w:szCs w:val="18"/>
                <w:lang w:val="en-GB"/>
              </w:rPr>
              <w:t>EPIC-</w:t>
            </w:r>
            <w:r w:rsidRPr="008C16C6">
              <w:rPr>
                <w:sz w:val="18"/>
                <w:szCs w:val="18"/>
                <w:lang w:val="en-GB"/>
              </w:rPr>
              <w:t xml:space="preserve">UdS DE </w:t>
            </w:r>
            <w:proofErr w:type="spellStart"/>
            <w:r w:rsidRPr="008C16C6">
              <w:rPr>
                <w:sz w:val="18"/>
                <w:szCs w:val="18"/>
                <w:lang w:val="en-GB"/>
              </w:rPr>
              <w:t>interpr</w:t>
            </w:r>
            <w:proofErr w:type="spellEnd"/>
            <w:r w:rsidRPr="008C16C6">
              <w:rPr>
                <w:sz w:val="18"/>
                <w:szCs w:val="18"/>
                <w:lang w:val="en-GB"/>
              </w:rPr>
              <w:t>.</w:t>
            </w:r>
            <w:r w:rsidRPr="008C16C6">
              <w:rPr>
                <w:sz w:val="18"/>
                <w:szCs w:val="18"/>
                <w:lang w:val="en-GB"/>
              </w:rPr>
              <w:tab/>
            </w:r>
          </w:p>
        </w:tc>
        <w:tc>
          <w:tcPr>
            <w:tcW w:w="1276" w:type="dxa"/>
            <w:shd w:val="clear" w:color="auto" w:fill="F2F2F2" w:themeFill="background1" w:themeFillShade="F2"/>
          </w:tcPr>
          <w:p w14:paraId="1A4FE818" w14:textId="20069382" w:rsidR="007E3A68" w:rsidRDefault="007E3A68" w:rsidP="0069071C">
            <w:pPr>
              <w:autoSpaceDE w:val="0"/>
              <w:autoSpaceDN w:val="0"/>
              <w:adjustRightInd w:val="0"/>
              <w:rPr>
                <w:lang w:val="en-GB"/>
              </w:rPr>
            </w:pPr>
            <w:r w:rsidRPr="008C16C6">
              <w:rPr>
                <w:sz w:val="18"/>
                <w:szCs w:val="18"/>
                <w:lang w:val="en-GB"/>
              </w:rPr>
              <w:t xml:space="preserve">0.40 </w:t>
            </w:r>
          </w:p>
        </w:tc>
        <w:tc>
          <w:tcPr>
            <w:tcW w:w="992" w:type="dxa"/>
            <w:shd w:val="clear" w:color="auto" w:fill="F2F2F2" w:themeFill="background1" w:themeFillShade="F2"/>
          </w:tcPr>
          <w:p w14:paraId="06879912" w14:textId="37559DA5" w:rsidR="007E3A68" w:rsidRDefault="007E3A68" w:rsidP="0069071C">
            <w:pPr>
              <w:autoSpaceDE w:val="0"/>
              <w:autoSpaceDN w:val="0"/>
              <w:adjustRightInd w:val="0"/>
              <w:rPr>
                <w:lang w:val="en-GB"/>
              </w:rPr>
            </w:pPr>
            <w:r w:rsidRPr="008C16C6">
              <w:rPr>
                <w:sz w:val="18"/>
                <w:szCs w:val="18"/>
                <w:lang w:val="en-GB"/>
              </w:rPr>
              <w:t>0.03</w:t>
            </w:r>
          </w:p>
        </w:tc>
      </w:tr>
      <w:tr w:rsidR="007E3A68" w14:paraId="5C9D9183" w14:textId="77777777" w:rsidTr="00852411">
        <w:tc>
          <w:tcPr>
            <w:tcW w:w="567" w:type="dxa"/>
            <w:vMerge/>
          </w:tcPr>
          <w:p w14:paraId="7C70F36F" w14:textId="77777777" w:rsidR="007E3A68" w:rsidRDefault="007E3A68" w:rsidP="0069071C">
            <w:pPr>
              <w:autoSpaceDE w:val="0"/>
              <w:autoSpaceDN w:val="0"/>
              <w:adjustRightInd w:val="0"/>
              <w:rPr>
                <w:lang w:val="en-GB"/>
              </w:rPr>
            </w:pPr>
          </w:p>
        </w:tc>
        <w:tc>
          <w:tcPr>
            <w:tcW w:w="1843" w:type="dxa"/>
          </w:tcPr>
          <w:p w14:paraId="1437D380" w14:textId="6A8D9E5A" w:rsidR="007E3A68" w:rsidRDefault="007E3A68" w:rsidP="0069071C">
            <w:pPr>
              <w:autoSpaceDE w:val="0"/>
              <w:autoSpaceDN w:val="0"/>
              <w:adjustRightInd w:val="0"/>
              <w:rPr>
                <w:lang w:val="en-GB"/>
              </w:rPr>
            </w:pPr>
            <w:proofErr w:type="spellStart"/>
            <w:r>
              <w:rPr>
                <w:sz w:val="18"/>
                <w:szCs w:val="18"/>
                <w:lang w:val="en-GB"/>
              </w:rPr>
              <w:t>EuroParl_UdS</w:t>
            </w:r>
            <w:proofErr w:type="spellEnd"/>
            <w:r>
              <w:rPr>
                <w:sz w:val="18"/>
                <w:szCs w:val="18"/>
                <w:lang w:val="en-GB"/>
              </w:rPr>
              <w:t xml:space="preserve"> </w:t>
            </w:r>
            <w:r w:rsidRPr="008C16C6">
              <w:rPr>
                <w:sz w:val="18"/>
                <w:szCs w:val="18"/>
                <w:lang w:val="en-GB"/>
              </w:rPr>
              <w:t xml:space="preserve">DE </w:t>
            </w:r>
            <w:r>
              <w:rPr>
                <w:sz w:val="18"/>
                <w:szCs w:val="18"/>
                <w:lang w:val="en-GB"/>
              </w:rPr>
              <w:t>o</w:t>
            </w:r>
            <w:r w:rsidRPr="008C16C6">
              <w:rPr>
                <w:sz w:val="18"/>
                <w:szCs w:val="18"/>
                <w:lang w:val="en-GB"/>
              </w:rPr>
              <w:t xml:space="preserve">rig. (written) </w:t>
            </w:r>
          </w:p>
        </w:tc>
        <w:tc>
          <w:tcPr>
            <w:tcW w:w="1276" w:type="dxa"/>
          </w:tcPr>
          <w:p w14:paraId="3CB997D0" w14:textId="5600D39C" w:rsidR="007E3A68" w:rsidRDefault="007E3A68" w:rsidP="0069071C">
            <w:pPr>
              <w:autoSpaceDE w:val="0"/>
              <w:autoSpaceDN w:val="0"/>
              <w:adjustRightInd w:val="0"/>
              <w:rPr>
                <w:lang w:val="en-GB"/>
              </w:rPr>
            </w:pPr>
            <w:r w:rsidRPr="008C16C6">
              <w:rPr>
                <w:spacing w:val="-4"/>
                <w:sz w:val="18"/>
                <w:szCs w:val="18"/>
                <w:lang w:val="en-GB"/>
              </w:rPr>
              <w:t>-0.0007</w:t>
            </w:r>
          </w:p>
        </w:tc>
        <w:tc>
          <w:tcPr>
            <w:tcW w:w="992" w:type="dxa"/>
          </w:tcPr>
          <w:p w14:paraId="3701D6E3" w14:textId="78C2FD9B" w:rsidR="007E3A68" w:rsidRDefault="007E3A68" w:rsidP="0069071C">
            <w:pPr>
              <w:autoSpaceDE w:val="0"/>
              <w:autoSpaceDN w:val="0"/>
              <w:adjustRightInd w:val="0"/>
              <w:rPr>
                <w:lang w:val="en-GB"/>
              </w:rPr>
            </w:pPr>
            <w:r w:rsidRPr="008C16C6">
              <w:rPr>
                <w:spacing w:val="-4"/>
                <w:sz w:val="18"/>
                <w:szCs w:val="18"/>
                <w:lang w:val="en-GB"/>
              </w:rPr>
              <w:t>0.99</w:t>
            </w:r>
          </w:p>
        </w:tc>
      </w:tr>
      <w:tr w:rsidR="007E3A68" w14:paraId="26B192B6" w14:textId="77777777" w:rsidTr="00852411">
        <w:tc>
          <w:tcPr>
            <w:tcW w:w="567" w:type="dxa"/>
            <w:vMerge/>
          </w:tcPr>
          <w:p w14:paraId="2B8D4EB1" w14:textId="77777777" w:rsidR="007E3A68" w:rsidRDefault="007E3A68" w:rsidP="0069071C">
            <w:pPr>
              <w:autoSpaceDE w:val="0"/>
              <w:autoSpaceDN w:val="0"/>
              <w:adjustRightInd w:val="0"/>
              <w:rPr>
                <w:lang w:val="en-GB"/>
              </w:rPr>
            </w:pPr>
          </w:p>
        </w:tc>
        <w:tc>
          <w:tcPr>
            <w:tcW w:w="1843" w:type="dxa"/>
          </w:tcPr>
          <w:p w14:paraId="671095C5" w14:textId="6B881FC3" w:rsidR="007E3A68" w:rsidRDefault="007E3A68" w:rsidP="0069071C">
            <w:pPr>
              <w:autoSpaceDE w:val="0"/>
              <w:autoSpaceDN w:val="0"/>
              <w:adjustRightInd w:val="0"/>
              <w:rPr>
                <w:lang w:val="en-GB"/>
              </w:rPr>
            </w:pPr>
            <w:proofErr w:type="spellStart"/>
            <w:r>
              <w:rPr>
                <w:sz w:val="18"/>
                <w:szCs w:val="18"/>
                <w:lang w:val="en-GB"/>
              </w:rPr>
              <w:t>EuroParl_UdS</w:t>
            </w:r>
            <w:proofErr w:type="spellEnd"/>
            <w:r>
              <w:rPr>
                <w:sz w:val="18"/>
                <w:szCs w:val="18"/>
                <w:lang w:val="en-GB"/>
              </w:rPr>
              <w:t xml:space="preserve"> </w:t>
            </w:r>
            <w:r w:rsidRPr="008C16C6">
              <w:rPr>
                <w:sz w:val="18"/>
                <w:szCs w:val="18"/>
                <w:lang w:val="en-GB"/>
              </w:rPr>
              <w:t>DE transl.</w:t>
            </w:r>
          </w:p>
        </w:tc>
        <w:tc>
          <w:tcPr>
            <w:tcW w:w="1276" w:type="dxa"/>
          </w:tcPr>
          <w:p w14:paraId="024E8C9F" w14:textId="603770CD" w:rsidR="007E3A68" w:rsidRDefault="007E3A68" w:rsidP="0069071C">
            <w:pPr>
              <w:autoSpaceDE w:val="0"/>
              <w:autoSpaceDN w:val="0"/>
              <w:adjustRightInd w:val="0"/>
              <w:rPr>
                <w:lang w:val="en-GB"/>
              </w:rPr>
            </w:pPr>
            <w:r w:rsidRPr="008C16C6">
              <w:rPr>
                <w:spacing w:val="-4"/>
                <w:sz w:val="18"/>
                <w:szCs w:val="18"/>
                <w:lang w:val="en-GB"/>
              </w:rPr>
              <w:t>0.09</w:t>
            </w:r>
          </w:p>
        </w:tc>
        <w:tc>
          <w:tcPr>
            <w:tcW w:w="992" w:type="dxa"/>
          </w:tcPr>
          <w:p w14:paraId="1A757260" w14:textId="49EF5724" w:rsidR="007E3A68" w:rsidRDefault="007E3A68" w:rsidP="0069071C">
            <w:pPr>
              <w:autoSpaceDE w:val="0"/>
              <w:autoSpaceDN w:val="0"/>
              <w:adjustRightInd w:val="0"/>
              <w:rPr>
                <w:lang w:val="en-GB"/>
              </w:rPr>
            </w:pPr>
            <w:r w:rsidRPr="008C16C6">
              <w:rPr>
                <w:spacing w:val="-4"/>
                <w:sz w:val="18"/>
                <w:szCs w:val="18"/>
                <w:lang w:val="en-GB"/>
              </w:rPr>
              <w:t>0.063</w:t>
            </w:r>
          </w:p>
        </w:tc>
      </w:tr>
    </w:tbl>
    <w:p w14:paraId="5BA160E6" w14:textId="590F2BFF" w:rsidR="00282CFB" w:rsidRPr="008C16C6" w:rsidRDefault="009E7456" w:rsidP="009E7456">
      <w:pPr>
        <w:spacing w:before="240" w:after="0"/>
        <w:rPr>
          <w:rFonts w:cs="Times New Roman"/>
          <w:szCs w:val="20"/>
          <w:lang w:val="en-GB"/>
        </w:rPr>
      </w:pPr>
      <w:r w:rsidRPr="008C16C6">
        <w:rPr>
          <w:rFonts w:cs="Times New Roman"/>
          <w:szCs w:val="20"/>
          <w:lang w:val="en-GB"/>
        </w:rPr>
        <w:t xml:space="preserve">Table </w:t>
      </w:r>
      <w:r w:rsidR="009422B9">
        <w:rPr>
          <w:rFonts w:cs="Times New Roman"/>
          <w:szCs w:val="20"/>
          <w:lang w:val="en-GB"/>
        </w:rPr>
        <w:t>5</w:t>
      </w:r>
      <w:r w:rsidRPr="008C16C6">
        <w:rPr>
          <w:rFonts w:cs="Times New Roman"/>
          <w:szCs w:val="20"/>
          <w:lang w:val="en-GB"/>
        </w:rPr>
        <w:t xml:space="preserve">: Pearson correlation coefficients between normalised frequencies of </w:t>
      </w:r>
      <w:r w:rsidR="004F3032" w:rsidRPr="008C16C6">
        <w:rPr>
          <w:rFonts w:cs="Times New Roman"/>
          <w:szCs w:val="20"/>
          <w:lang w:val="en-GB"/>
        </w:rPr>
        <w:t xml:space="preserve">most frequent </w:t>
      </w:r>
      <w:r w:rsidRPr="008C16C6">
        <w:rPr>
          <w:rFonts w:cs="Times New Roman"/>
          <w:szCs w:val="20"/>
          <w:lang w:val="en-GB"/>
        </w:rPr>
        <w:t>initialisms and their correspon</w:t>
      </w:r>
      <w:r w:rsidR="009422B9">
        <w:rPr>
          <w:rFonts w:cs="Times New Roman"/>
          <w:szCs w:val="20"/>
          <w:lang w:val="en-GB"/>
        </w:rPr>
        <w:t>ding MWE and significance level</w:t>
      </w:r>
    </w:p>
    <w:p w14:paraId="19921443" w14:textId="4C624C3D" w:rsidR="002B6807" w:rsidRPr="004D4C0B" w:rsidRDefault="00537053" w:rsidP="009E7456">
      <w:pPr>
        <w:spacing w:before="240" w:after="0"/>
        <w:rPr>
          <w:highlight w:val="yellow"/>
          <w:lang w:val="en-GB"/>
        </w:rPr>
      </w:pPr>
      <w:r>
        <w:rPr>
          <w:rFonts w:cs="Times New Roman"/>
          <w:noProof/>
          <w:szCs w:val="20"/>
          <w:lang w:val="de-DE" w:eastAsia="de-DE"/>
        </w:rPr>
        <w:lastRenderedPageBreak/>
        <w:drawing>
          <wp:anchor distT="0" distB="0" distL="114300" distR="114300" simplePos="0" relativeHeight="251674623" behindDoc="1" locked="0" layoutInCell="1" allowOverlap="1" wp14:anchorId="659757EE" wp14:editId="0173891A">
            <wp:simplePos x="0" y="0"/>
            <wp:positionH relativeFrom="margin">
              <wp:posOffset>3088005</wp:posOffset>
            </wp:positionH>
            <wp:positionV relativeFrom="margin">
              <wp:posOffset>2803525</wp:posOffset>
            </wp:positionV>
            <wp:extent cx="3034665" cy="175387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9514"/>
                    <a:stretch/>
                  </pic:blipFill>
                  <pic:spPr bwMode="auto">
                    <a:xfrm>
                      <a:off x="0" y="0"/>
                      <a:ext cx="3034665" cy="175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4C0B" w:rsidRPr="008C16C6">
        <w:rPr>
          <w:rFonts w:cs="Times New Roman"/>
          <w:szCs w:val="20"/>
          <w:lang w:val="en-GB"/>
        </w:rPr>
        <w:t xml:space="preserve">Table </w:t>
      </w:r>
      <w:r w:rsidR="00282CFB">
        <w:rPr>
          <w:rFonts w:cs="Times New Roman"/>
          <w:szCs w:val="20"/>
          <w:lang w:val="en-GB"/>
        </w:rPr>
        <w:t>5</w:t>
      </w:r>
      <w:r w:rsidR="004D4C0B" w:rsidRPr="008C16C6">
        <w:rPr>
          <w:rFonts w:cs="Times New Roman"/>
          <w:szCs w:val="20"/>
          <w:lang w:val="en-GB"/>
        </w:rPr>
        <w:t xml:space="preserve"> shows that</w:t>
      </w:r>
      <w:r w:rsidR="004D4C0B" w:rsidRPr="008C16C6">
        <w:rPr>
          <w:lang w:val="en-GB"/>
        </w:rPr>
        <w:t xml:space="preserve"> the </w:t>
      </w:r>
      <w:r w:rsidR="00E941DD" w:rsidRPr="008C16C6">
        <w:rPr>
          <w:lang w:val="en-GB"/>
        </w:rPr>
        <w:t xml:space="preserve">English spoken </w:t>
      </w:r>
      <w:r w:rsidR="00770FEC">
        <w:rPr>
          <w:lang w:val="en-GB"/>
        </w:rPr>
        <w:t xml:space="preserve">and interpreted </w:t>
      </w:r>
      <w:r w:rsidR="00E941DD" w:rsidRPr="008C16C6">
        <w:rPr>
          <w:lang w:val="en-GB"/>
        </w:rPr>
        <w:t xml:space="preserve">data have </w:t>
      </w:r>
      <w:r w:rsidR="001C6483">
        <w:rPr>
          <w:lang w:val="en-GB"/>
        </w:rPr>
        <w:t xml:space="preserve">a </w:t>
      </w:r>
      <w:r w:rsidR="00E941DD" w:rsidRPr="008C16C6">
        <w:rPr>
          <w:lang w:val="en-GB"/>
        </w:rPr>
        <w:t>slight</w:t>
      </w:r>
      <w:r w:rsidR="004D4C0B" w:rsidRPr="008C16C6">
        <w:rPr>
          <w:lang w:val="en-GB"/>
        </w:rPr>
        <w:t xml:space="preserve">ly </w:t>
      </w:r>
      <w:r w:rsidR="001C6483">
        <w:rPr>
          <w:lang w:val="en-GB"/>
        </w:rPr>
        <w:t>positive correlation</w:t>
      </w:r>
      <w:r w:rsidR="004D4C0B" w:rsidRPr="008C16C6">
        <w:rPr>
          <w:lang w:val="en-GB"/>
        </w:rPr>
        <w:t xml:space="preserve"> for the frequency of initialisms and the frequency of the respective MWE, </w:t>
      </w:r>
      <w:r w:rsidR="00E941DD" w:rsidRPr="008C16C6">
        <w:rPr>
          <w:lang w:val="en-GB"/>
        </w:rPr>
        <w:t xml:space="preserve">and the </w:t>
      </w:r>
      <w:r w:rsidR="004D4C0B" w:rsidRPr="008C16C6">
        <w:rPr>
          <w:lang w:val="en-GB"/>
        </w:rPr>
        <w:t xml:space="preserve">English </w:t>
      </w:r>
      <w:r w:rsidR="00E941DD" w:rsidRPr="008C16C6">
        <w:rPr>
          <w:lang w:val="en-GB"/>
        </w:rPr>
        <w:t xml:space="preserve">written </w:t>
      </w:r>
      <w:r w:rsidR="00770FEC">
        <w:rPr>
          <w:lang w:val="en-GB"/>
        </w:rPr>
        <w:t xml:space="preserve">and translated </w:t>
      </w:r>
      <w:r w:rsidR="004D4C0B" w:rsidRPr="008C16C6">
        <w:rPr>
          <w:lang w:val="en-GB"/>
        </w:rPr>
        <w:t>data</w:t>
      </w:r>
      <w:r w:rsidR="00E941DD" w:rsidRPr="008C16C6">
        <w:rPr>
          <w:lang w:val="en-GB"/>
        </w:rPr>
        <w:t xml:space="preserve"> </w:t>
      </w:r>
      <w:r w:rsidR="004D4C0B" w:rsidRPr="008C16C6">
        <w:rPr>
          <w:lang w:val="en-GB"/>
        </w:rPr>
        <w:t xml:space="preserve">have </w:t>
      </w:r>
      <w:r w:rsidR="00770FEC">
        <w:rPr>
          <w:lang w:val="en-GB"/>
        </w:rPr>
        <w:t>a stronger positive correlation</w:t>
      </w:r>
      <w:r w:rsidR="004D4C0B" w:rsidRPr="008C16C6">
        <w:rPr>
          <w:lang w:val="en-GB"/>
        </w:rPr>
        <w:t xml:space="preserve">. </w:t>
      </w:r>
      <w:r w:rsidR="002B6807" w:rsidRPr="008C16C6">
        <w:rPr>
          <w:lang w:val="en-GB"/>
        </w:rPr>
        <w:t>There is not really any correlation to see</w:t>
      </w:r>
      <w:r w:rsidR="004D4C0B" w:rsidRPr="008C16C6">
        <w:rPr>
          <w:lang w:val="en-GB"/>
        </w:rPr>
        <w:t xml:space="preserve"> in the </w:t>
      </w:r>
      <w:r w:rsidRPr="00EE0CEC">
        <w:rPr>
          <w:noProof/>
          <w:lang w:val="de-DE" w:eastAsia="de-DE"/>
        </w:rPr>
        <w:drawing>
          <wp:anchor distT="0" distB="0" distL="114300" distR="114300" simplePos="0" relativeHeight="251680768" behindDoc="1" locked="0" layoutInCell="1" allowOverlap="1" wp14:anchorId="27313F1E" wp14:editId="294C39CD">
            <wp:simplePos x="0" y="0"/>
            <wp:positionH relativeFrom="column">
              <wp:posOffset>3134995</wp:posOffset>
            </wp:positionH>
            <wp:positionV relativeFrom="paragraph">
              <wp:posOffset>-5715</wp:posOffset>
            </wp:positionV>
            <wp:extent cx="3027680" cy="862965"/>
            <wp:effectExtent l="0" t="0" r="1270" b="0"/>
            <wp:wrapTight wrapText="bothSides">
              <wp:wrapPolygon edited="0">
                <wp:start x="0" y="0"/>
                <wp:lineTo x="0" y="20980"/>
                <wp:lineTo x="21473" y="20980"/>
                <wp:lineTo x="21473"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r="1306"/>
                    <a:stretch/>
                  </pic:blipFill>
                  <pic:spPr bwMode="auto">
                    <a:xfrm>
                      <a:off x="0" y="0"/>
                      <a:ext cx="302768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4C0B" w:rsidRPr="008C16C6">
        <w:rPr>
          <w:lang w:val="en-GB"/>
        </w:rPr>
        <w:t>German data</w:t>
      </w:r>
      <w:r w:rsidR="002B6807" w:rsidRPr="008C16C6">
        <w:rPr>
          <w:lang w:val="en-GB"/>
        </w:rPr>
        <w:t>, apart from a slight</w:t>
      </w:r>
      <w:r w:rsidR="00BE149C">
        <w:rPr>
          <w:lang w:val="en-GB"/>
        </w:rPr>
        <w:t>ly</w:t>
      </w:r>
      <w:r w:rsidR="002B6807" w:rsidRPr="008C16C6">
        <w:rPr>
          <w:lang w:val="en-GB"/>
        </w:rPr>
        <w:t xml:space="preserve"> positive one in the interpreted data. German </w:t>
      </w:r>
      <w:r w:rsidR="0097039E" w:rsidRPr="008C16C6">
        <w:rPr>
          <w:lang w:val="en-GB"/>
        </w:rPr>
        <w:t>uses some</w:t>
      </w:r>
      <w:r w:rsidR="002B6807" w:rsidRPr="008C16C6">
        <w:rPr>
          <w:lang w:val="en-GB"/>
        </w:rPr>
        <w:t xml:space="preserve"> frequent multiword expressions in the original written and spoken</w:t>
      </w:r>
      <w:r w:rsidR="00282CFB">
        <w:rPr>
          <w:lang w:val="en-GB"/>
        </w:rPr>
        <w:t xml:space="preserve"> data whose shortened forms are</w:t>
      </w:r>
      <w:r w:rsidR="00B902C3" w:rsidRPr="008C16C6">
        <w:rPr>
          <w:lang w:val="en-GB"/>
        </w:rPr>
        <w:t xml:space="preserve"> also</w:t>
      </w:r>
      <w:r w:rsidR="00FA7F38" w:rsidRPr="008C16C6">
        <w:rPr>
          <w:lang w:val="en-GB"/>
        </w:rPr>
        <w:t xml:space="preserve"> among</w:t>
      </w:r>
      <w:r w:rsidR="00B902C3" w:rsidRPr="008C16C6">
        <w:rPr>
          <w:lang w:val="en-GB"/>
        </w:rPr>
        <w:t xml:space="preserve"> the top </w:t>
      </w:r>
      <w:r w:rsidR="002B6807" w:rsidRPr="008C16C6">
        <w:rPr>
          <w:lang w:val="en-GB"/>
        </w:rPr>
        <w:t>abbreviated forms</w:t>
      </w:r>
      <w:r w:rsidR="00FA7F38" w:rsidRPr="008C16C6">
        <w:rPr>
          <w:lang w:val="en-GB"/>
        </w:rPr>
        <w:t xml:space="preserve"> in these data, but the usage</w:t>
      </w:r>
      <w:r w:rsidR="002B6807" w:rsidRPr="008C16C6">
        <w:rPr>
          <w:lang w:val="en-GB"/>
        </w:rPr>
        <w:t xml:space="preserve"> of the full form is considerably </w:t>
      </w:r>
      <w:r w:rsidR="00FA7F38" w:rsidRPr="008C16C6">
        <w:rPr>
          <w:lang w:val="en-GB"/>
        </w:rPr>
        <w:t xml:space="preserve">more important than the usage of the initialism </w:t>
      </w:r>
      <w:r w:rsidR="002B6807" w:rsidRPr="008C16C6">
        <w:rPr>
          <w:lang w:val="en-GB"/>
        </w:rPr>
        <w:t>in some cases</w:t>
      </w:r>
      <w:r w:rsidR="00F501D4" w:rsidRPr="008C16C6">
        <w:rPr>
          <w:lang w:val="en-GB"/>
        </w:rPr>
        <w:t xml:space="preserve"> in German compared to English</w:t>
      </w:r>
      <w:r w:rsidR="00FA7F38" w:rsidRPr="008C16C6">
        <w:rPr>
          <w:lang w:val="en-GB"/>
        </w:rPr>
        <w:t>,</w:t>
      </w:r>
      <w:r w:rsidR="002B6807" w:rsidRPr="008C16C6">
        <w:rPr>
          <w:lang w:val="en-GB"/>
        </w:rPr>
        <w:t xml:space="preserve"> while in </w:t>
      </w:r>
      <w:r w:rsidR="00F501D4" w:rsidRPr="008C16C6">
        <w:rPr>
          <w:lang w:val="en-GB"/>
        </w:rPr>
        <w:t>other cases, the full form</w:t>
      </w:r>
      <w:r w:rsidR="002B6807" w:rsidRPr="008C16C6">
        <w:rPr>
          <w:lang w:val="en-GB"/>
        </w:rPr>
        <w:t xml:space="preserve"> </w:t>
      </w:r>
      <w:r w:rsidR="00F501D4" w:rsidRPr="008C16C6">
        <w:rPr>
          <w:lang w:val="en-GB"/>
        </w:rPr>
        <w:t xml:space="preserve">of a frequent initialism </w:t>
      </w:r>
      <w:r w:rsidR="002B6807" w:rsidRPr="008C16C6">
        <w:rPr>
          <w:lang w:val="en-GB"/>
        </w:rPr>
        <w:t xml:space="preserve">is </w:t>
      </w:r>
      <w:r w:rsidR="00282CFB">
        <w:rPr>
          <w:lang w:val="en-GB"/>
        </w:rPr>
        <w:t>not used at all or rarely in the</w:t>
      </w:r>
      <w:r w:rsidR="002B6807" w:rsidRPr="008C16C6">
        <w:rPr>
          <w:lang w:val="en-GB"/>
        </w:rPr>
        <w:t xml:space="preserve"> </w:t>
      </w:r>
      <w:r w:rsidR="00F501D4" w:rsidRPr="008C16C6">
        <w:rPr>
          <w:lang w:val="en-GB"/>
        </w:rPr>
        <w:t xml:space="preserve">German </w:t>
      </w:r>
      <w:r w:rsidR="002B6807" w:rsidRPr="008C16C6">
        <w:rPr>
          <w:lang w:val="en-GB"/>
        </w:rPr>
        <w:t>data. A</w:t>
      </w:r>
      <w:r w:rsidR="00F501D4" w:rsidRPr="008C16C6">
        <w:rPr>
          <w:lang w:val="en-GB"/>
        </w:rPr>
        <w:t>n obvious</w:t>
      </w:r>
      <w:r w:rsidR="002B6807" w:rsidRPr="008C16C6">
        <w:rPr>
          <w:lang w:val="en-GB"/>
        </w:rPr>
        <w:t xml:space="preserve"> difference to English is that more </w:t>
      </w:r>
      <w:proofErr w:type="gramStart"/>
      <w:r w:rsidR="002B6807" w:rsidRPr="008C16C6">
        <w:rPr>
          <w:lang w:val="en-GB"/>
        </w:rPr>
        <w:t>initialisms</w:t>
      </w:r>
      <w:proofErr w:type="gramEnd"/>
      <w:r w:rsidR="002B6807" w:rsidRPr="008C16C6">
        <w:rPr>
          <w:lang w:val="en-GB"/>
        </w:rPr>
        <w:t xml:space="preserve"> in </w:t>
      </w:r>
      <w:r w:rsidR="00F501D4" w:rsidRPr="008C16C6">
        <w:rPr>
          <w:lang w:val="en-GB"/>
        </w:rPr>
        <w:t xml:space="preserve">the </w:t>
      </w:r>
      <w:r w:rsidR="002B6807" w:rsidRPr="008C16C6">
        <w:rPr>
          <w:lang w:val="en-GB"/>
        </w:rPr>
        <w:t>German</w:t>
      </w:r>
      <w:r w:rsidR="00F501D4" w:rsidRPr="008C16C6">
        <w:rPr>
          <w:lang w:val="en-GB"/>
        </w:rPr>
        <w:t xml:space="preserve"> data</w:t>
      </w:r>
      <w:r w:rsidR="002B6807" w:rsidRPr="008C16C6">
        <w:rPr>
          <w:lang w:val="en-GB"/>
        </w:rPr>
        <w:t xml:space="preserve"> </w:t>
      </w:r>
      <w:r w:rsidR="00F501D4" w:rsidRPr="008C16C6">
        <w:rPr>
          <w:lang w:val="en-GB"/>
        </w:rPr>
        <w:t>originally represent foreign multiword expressions, but native equivalents for the fu</w:t>
      </w:r>
      <w:r w:rsidR="00282CFB">
        <w:rPr>
          <w:lang w:val="en-GB"/>
        </w:rPr>
        <w:t>ll forms may exist as well. For instance,</w:t>
      </w:r>
      <w:r w:rsidR="00F501D4" w:rsidRPr="008C16C6">
        <w:rPr>
          <w:lang w:val="en-GB"/>
        </w:rPr>
        <w:t xml:space="preserve"> </w:t>
      </w:r>
      <w:r w:rsidR="00F501D4" w:rsidRPr="008C16C6">
        <w:rPr>
          <w:i/>
          <w:lang w:val="en-GB"/>
        </w:rPr>
        <w:t>“</w:t>
      </w:r>
      <w:r w:rsidR="002B6807" w:rsidRPr="008C16C6">
        <w:rPr>
          <w:i/>
          <w:lang w:val="en-GB"/>
        </w:rPr>
        <w:t>UN</w:t>
      </w:r>
      <w:r w:rsidR="00F501D4" w:rsidRPr="008C16C6">
        <w:rPr>
          <w:i/>
          <w:lang w:val="en-GB"/>
        </w:rPr>
        <w:t>”</w:t>
      </w:r>
      <w:r w:rsidR="00F501D4" w:rsidRPr="008C16C6">
        <w:rPr>
          <w:lang w:val="en-GB"/>
        </w:rPr>
        <w:t xml:space="preserve"> is used in German, but</w:t>
      </w:r>
      <w:r w:rsidR="00F501D4" w:rsidRPr="00F501D4">
        <w:rPr>
          <w:lang w:val="en-GB"/>
        </w:rPr>
        <w:t xml:space="preserve"> it</w:t>
      </w:r>
      <w:r w:rsidR="00F501D4">
        <w:rPr>
          <w:lang w:val="en-GB"/>
        </w:rPr>
        <w:t xml:space="preserve"> is unusual to use the full English term in the German text. Additionally, the initialism</w:t>
      </w:r>
      <w:r w:rsidR="00F501D4" w:rsidRPr="00F501D4">
        <w:rPr>
          <w:lang w:val="en-GB"/>
        </w:rPr>
        <w:t xml:space="preserve"> has no visible link to the </w:t>
      </w:r>
      <w:r w:rsidR="00FD1CE3">
        <w:rPr>
          <w:lang w:val="en-GB"/>
        </w:rPr>
        <w:t xml:space="preserve">semantically equivalent </w:t>
      </w:r>
      <w:r w:rsidR="00F501D4" w:rsidRPr="00F501D4">
        <w:rPr>
          <w:lang w:val="en-GB"/>
        </w:rPr>
        <w:t xml:space="preserve">German </w:t>
      </w:r>
      <w:r w:rsidR="00F501D4">
        <w:rPr>
          <w:lang w:val="en-GB"/>
        </w:rPr>
        <w:t>multiword term</w:t>
      </w:r>
      <w:r w:rsidR="002B6807" w:rsidRPr="00BD6D0E">
        <w:rPr>
          <w:lang w:val="en-GB"/>
        </w:rPr>
        <w:t xml:space="preserve"> </w:t>
      </w:r>
      <w:r w:rsidR="00F501D4" w:rsidRPr="00F501D4">
        <w:rPr>
          <w:i/>
          <w:lang w:val="en-GB"/>
        </w:rPr>
        <w:t>“</w:t>
      </w:r>
      <w:proofErr w:type="spellStart"/>
      <w:r w:rsidR="002B6807" w:rsidRPr="00F501D4">
        <w:rPr>
          <w:i/>
          <w:lang w:val="en-GB"/>
        </w:rPr>
        <w:t>Vereinte</w:t>
      </w:r>
      <w:proofErr w:type="spellEnd"/>
      <w:r w:rsidR="002B6807" w:rsidRPr="00F501D4">
        <w:rPr>
          <w:i/>
          <w:lang w:val="en-GB"/>
        </w:rPr>
        <w:t xml:space="preserve"> </w:t>
      </w:r>
      <w:proofErr w:type="spellStart"/>
      <w:r w:rsidR="002B6807" w:rsidRPr="00F501D4">
        <w:rPr>
          <w:i/>
          <w:lang w:val="en-GB"/>
        </w:rPr>
        <w:t>Nationen</w:t>
      </w:r>
      <w:proofErr w:type="spellEnd"/>
      <w:r w:rsidR="00F501D4" w:rsidRPr="00F501D4">
        <w:rPr>
          <w:i/>
          <w:lang w:val="en-GB"/>
        </w:rPr>
        <w:t>”</w:t>
      </w:r>
      <w:r w:rsidR="00F501D4">
        <w:rPr>
          <w:lang w:val="en-GB"/>
        </w:rPr>
        <w:t xml:space="preserve">. This may explain why in some cases neither the original full form nor an equivalent MWE </w:t>
      </w:r>
      <w:r w:rsidR="002B6807" w:rsidRPr="00BD6D0E">
        <w:rPr>
          <w:lang w:val="en-GB"/>
        </w:rPr>
        <w:t xml:space="preserve">is used </w:t>
      </w:r>
      <w:r w:rsidR="00F501D4">
        <w:rPr>
          <w:lang w:val="en-GB"/>
        </w:rPr>
        <w:t>frequently when</w:t>
      </w:r>
      <w:r w:rsidR="002B6807" w:rsidRPr="00BD6D0E">
        <w:rPr>
          <w:lang w:val="en-GB"/>
        </w:rPr>
        <w:t xml:space="preserve"> a </w:t>
      </w:r>
      <w:r w:rsidR="00F501D4">
        <w:rPr>
          <w:lang w:val="en-GB"/>
        </w:rPr>
        <w:t>borrowed initialism</w:t>
      </w:r>
      <w:r w:rsidR="002B6807" w:rsidRPr="00BD6D0E">
        <w:rPr>
          <w:lang w:val="en-GB"/>
        </w:rPr>
        <w:t xml:space="preserve"> has become conventionali</w:t>
      </w:r>
      <w:r w:rsidR="00F501D4">
        <w:rPr>
          <w:lang w:val="en-GB"/>
        </w:rPr>
        <w:t>sed</w:t>
      </w:r>
      <w:r w:rsidR="00282CFB">
        <w:rPr>
          <w:lang w:val="en-GB"/>
        </w:rPr>
        <w:t xml:space="preserve"> in the target language</w:t>
      </w:r>
      <w:r w:rsidR="002B6807" w:rsidRPr="00BD6D0E">
        <w:rPr>
          <w:lang w:val="en-GB"/>
        </w:rPr>
        <w:t xml:space="preserve">. </w:t>
      </w:r>
      <w:r w:rsidR="00C7006A">
        <w:rPr>
          <w:lang w:val="en-GB"/>
        </w:rPr>
        <w:t xml:space="preserve">Overall, the </w:t>
      </w:r>
      <w:r w:rsidR="002B6807" w:rsidRPr="00BD6D0E">
        <w:rPr>
          <w:lang w:val="en-GB"/>
        </w:rPr>
        <w:t xml:space="preserve">full </w:t>
      </w:r>
      <w:r w:rsidR="00C7006A">
        <w:rPr>
          <w:lang w:val="en-GB"/>
        </w:rPr>
        <w:t>expressions for frequently used initialisms seem to</w:t>
      </w:r>
      <w:r w:rsidR="002B6807" w:rsidRPr="00BD6D0E">
        <w:rPr>
          <w:lang w:val="en-GB"/>
        </w:rPr>
        <w:t xml:space="preserve"> have become </w:t>
      </w:r>
      <w:r w:rsidR="00C7006A">
        <w:rPr>
          <w:lang w:val="en-GB"/>
        </w:rPr>
        <w:t xml:space="preserve">more </w:t>
      </w:r>
      <w:r w:rsidR="002B6807" w:rsidRPr="00BD6D0E">
        <w:rPr>
          <w:lang w:val="en-GB"/>
        </w:rPr>
        <w:t>unusual alternatives</w:t>
      </w:r>
      <w:r w:rsidR="00C7006A">
        <w:rPr>
          <w:lang w:val="en-GB"/>
        </w:rPr>
        <w:t xml:space="preserve"> in German than in English</w:t>
      </w:r>
      <w:r w:rsidR="002B6807" w:rsidRPr="00BD6D0E">
        <w:rPr>
          <w:lang w:val="en-GB"/>
        </w:rPr>
        <w:t xml:space="preserve">. </w:t>
      </w:r>
    </w:p>
    <w:p w14:paraId="6000BA79" w14:textId="55BCF07A" w:rsidR="0069071C" w:rsidRPr="008C16C6" w:rsidRDefault="00797FA9" w:rsidP="008C16C6">
      <w:pPr>
        <w:pStyle w:val="berschrift2"/>
        <w:rPr>
          <w:bCs/>
          <w:lang w:val="en-US"/>
        </w:rPr>
      </w:pPr>
      <w:r>
        <w:rPr>
          <w:lang w:val="en-GB"/>
        </w:rPr>
        <w:t xml:space="preserve">Analysis of </w:t>
      </w:r>
      <w:r w:rsidR="0075334F">
        <w:rPr>
          <w:bCs/>
          <w:lang w:val="en-US"/>
        </w:rPr>
        <w:t>S</w:t>
      </w:r>
      <w:r w:rsidRPr="00797FA9">
        <w:rPr>
          <w:bCs/>
          <w:lang w:val="en-US"/>
        </w:rPr>
        <w:t xml:space="preserve">urprisal </w:t>
      </w:r>
      <w:r w:rsidR="0075334F">
        <w:rPr>
          <w:bCs/>
          <w:lang w:val="en-US"/>
        </w:rPr>
        <w:t>V</w:t>
      </w:r>
      <w:r w:rsidRPr="00797FA9">
        <w:rPr>
          <w:bCs/>
          <w:lang w:val="en-US"/>
        </w:rPr>
        <w:t xml:space="preserve">alues </w:t>
      </w:r>
    </w:p>
    <w:p w14:paraId="18966E34" w14:textId="541BB9C8" w:rsidR="00A85391" w:rsidRDefault="001F51EE" w:rsidP="002C0145">
      <w:pPr>
        <w:rPr>
          <w:lang w:val="en-US"/>
        </w:rPr>
      </w:pPr>
      <w:r>
        <w:rPr>
          <w:lang w:val="en-US"/>
        </w:rPr>
        <w:t>The data have been annotated with s</w:t>
      </w:r>
      <w:r w:rsidR="002C0145" w:rsidRPr="00794ED3">
        <w:rPr>
          <w:lang w:val="en-US"/>
        </w:rPr>
        <w:t>urprisal scores</w:t>
      </w:r>
      <w:r w:rsidR="00852411">
        <w:rPr>
          <w:lang w:val="en-US"/>
        </w:rPr>
        <w:t>.</w:t>
      </w:r>
      <w:r w:rsidR="008F0990">
        <w:rPr>
          <w:lang w:val="en-US"/>
        </w:rPr>
        <w:t xml:space="preserve"> </w:t>
      </w:r>
      <w:r w:rsidR="00E4251D">
        <w:rPr>
          <w:lang w:val="en-GB"/>
        </w:rPr>
        <w:t>S</w:t>
      </w:r>
      <w:r w:rsidR="00E4251D" w:rsidRPr="00C04394">
        <w:rPr>
          <w:lang w:val="en-GB"/>
        </w:rPr>
        <w:t>urprisal</w:t>
      </w:r>
      <w:r w:rsidR="00E4251D">
        <w:rPr>
          <w:lang w:val="en-GB"/>
        </w:rPr>
        <w:t xml:space="preserve"> (S)</w:t>
      </w:r>
      <w:r w:rsidR="00E4251D" w:rsidRPr="00C04394">
        <w:rPr>
          <w:lang w:val="en-GB"/>
        </w:rPr>
        <w:t xml:space="preserve"> has been calculated as the negative log (base 2) probability of each token (t) given its preceding context of three tokens measured in bits of information as in the following equation: S(</w:t>
      </w:r>
      <w:proofErr w:type="spellStart"/>
      <w:r w:rsidR="00E4251D" w:rsidRPr="00C04394">
        <w:rPr>
          <w:lang w:val="en-GB"/>
        </w:rPr>
        <w:t>t</w:t>
      </w:r>
      <w:r w:rsidR="00E4251D" w:rsidRPr="00F6089B">
        <w:rPr>
          <w:vertAlign w:val="subscript"/>
          <w:lang w:val="en-GB"/>
        </w:rPr>
        <w:t>i</w:t>
      </w:r>
      <w:proofErr w:type="spellEnd"/>
      <w:r w:rsidR="00E4251D" w:rsidRPr="00C04394">
        <w:rPr>
          <w:lang w:val="en-GB"/>
        </w:rPr>
        <w:t>) = −log</w:t>
      </w:r>
      <w:r w:rsidR="00E4251D" w:rsidRPr="00E975E3">
        <w:rPr>
          <w:vertAlign w:val="subscript"/>
          <w:lang w:val="en-GB"/>
        </w:rPr>
        <w:t>2</w:t>
      </w:r>
      <w:r w:rsidR="00E4251D" w:rsidRPr="00C04394">
        <w:rPr>
          <w:lang w:val="en-GB"/>
        </w:rPr>
        <w:t>p(</w:t>
      </w:r>
      <w:proofErr w:type="spellStart"/>
      <w:r w:rsidR="00E4251D" w:rsidRPr="00C04394">
        <w:rPr>
          <w:lang w:val="en-GB"/>
        </w:rPr>
        <w:t>t</w:t>
      </w:r>
      <w:r w:rsidR="00E4251D" w:rsidRPr="00C04394">
        <w:rPr>
          <w:vertAlign w:val="subscript"/>
          <w:lang w:val="en-GB"/>
        </w:rPr>
        <w:t>i</w:t>
      </w:r>
      <w:proofErr w:type="spellEnd"/>
      <w:r w:rsidR="00E4251D" w:rsidRPr="00C04394">
        <w:rPr>
          <w:lang w:val="en-GB"/>
        </w:rPr>
        <w:t>|(t</w:t>
      </w:r>
      <w:r w:rsidR="00E4251D" w:rsidRPr="00C04394">
        <w:rPr>
          <w:vertAlign w:val="subscript"/>
          <w:lang w:val="en-GB"/>
        </w:rPr>
        <w:t>i−1</w:t>
      </w:r>
      <w:r w:rsidR="00E4251D" w:rsidRPr="00C04394">
        <w:rPr>
          <w:lang w:val="en-GB"/>
        </w:rPr>
        <w:t xml:space="preserve"> t</w:t>
      </w:r>
      <w:r w:rsidR="00E4251D" w:rsidRPr="00C04394">
        <w:rPr>
          <w:vertAlign w:val="subscript"/>
          <w:lang w:val="en-GB"/>
        </w:rPr>
        <w:t>i−2</w:t>
      </w:r>
      <w:r w:rsidR="00E4251D" w:rsidRPr="00C04394">
        <w:rPr>
          <w:lang w:val="en-GB"/>
        </w:rPr>
        <w:t xml:space="preserve"> t</w:t>
      </w:r>
      <w:r w:rsidR="00E4251D" w:rsidRPr="00C04394">
        <w:rPr>
          <w:vertAlign w:val="subscript"/>
          <w:lang w:val="en-GB"/>
        </w:rPr>
        <w:t>i−3</w:t>
      </w:r>
      <w:r w:rsidR="00E4251D" w:rsidRPr="00C04394">
        <w:rPr>
          <w:lang w:val="en-GB"/>
        </w:rPr>
        <w:t>)).</w:t>
      </w:r>
      <w:r w:rsidR="00894BC4">
        <w:rPr>
          <w:lang w:val="en-GB"/>
        </w:rPr>
        <w:t xml:space="preserve"> </w:t>
      </w:r>
      <w:r w:rsidR="008F0990" w:rsidRPr="00794ED3">
        <w:rPr>
          <w:lang w:val="en-US"/>
        </w:rPr>
        <w:t xml:space="preserve">The values were calculated from </w:t>
      </w:r>
      <w:r w:rsidR="008F0990">
        <w:rPr>
          <w:lang w:val="en-US"/>
        </w:rPr>
        <w:t xml:space="preserve">the </w:t>
      </w:r>
      <w:r w:rsidR="008F0990" w:rsidRPr="00794ED3">
        <w:rPr>
          <w:lang w:val="en-US"/>
        </w:rPr>
        <w:t xml:space="preserve">probabilities </w:t>
      </w:r>
      <w:r w:rsidR="00616F15">
        <w:rPr>
          <w:lang w:val="en-US"/>
        </w:rPr>
        <w:t xml:space="preserve">output by a </w:t>
      </w:r>
      <w:proofErr w:type="spellStart"/>
      <w:r w:rsidR="00616F15">
        <w:rPr>
          <w:lang w:val="en-US"/>
        </w:rPr>
        <w:t>KenLM</w:t>
      </w:r>
      <w:proofErr w:type="spellEnd"/>
      <w:r w:rsidR="00616F15">
        <w:rPr>
          <w:lang w:val="en-US"/>
        </w:rPr>
        <w:t xml:space="preserve"> 4-</w:t>
      </w:r>
      <w:r w:rsidR="00B939A8">
        <w:rPr>
          <w:lang w:val="en-US"/>
        </w:rPr>
        <w:t xml:space="preserve">gram model, </w:t>
      </w:r>
      <w:r w:rsidR="00AE0B76" w:rsidRPr="00B939A8">
        <w:rPr>
          <w:lang w:val="en-GB"/>
        </w:rPr>
        <w:t xml:space="preserve">i.e. the model considers the three preceding words of each word to predict its </w:t>
      </w:r>
      <w:r w:rsidR="00B939A8">
        <w:rPr>
          <w:lang w:val="en-GB"/>
        </w:rPr>
        <w:t xml:space="preserve">surprisal. It was </w:t>
      </w:r>
      <w:r w:rsidR="00B939A8">
        <w:rPr>
          <w:lang w:val="en-US"/>
        </w:rPr>
        <w:t xml:space="preserve">trained for each language on a </w:t>
      </w:r>
      <w:r w:rsidR="00B939A8">
        <w:rPr>
          <w:lang w:val="en-GB"/>
        </w:rPr>
        <w:t xml:space="preserve">domain-comparable resource. </w:t>
      </w:r>
      <w:r w:rsidR="00E32BE7">
        <w:rPr>
          <w:lang w:val="en-GB"/>
        </w:rPr>
        <w:t>T</w:t>
      </w:r>
      <w:r w:rsidR="008F0990" w:rsidRPr="00B939A8">
        <w:rPr>
          <w:lang w:val="en-GB"/>
        </w:rPr>
        <w:t>he data was balanced with regard to the size of the different corpus sections by discarding a number of random document pairs from the larger</w:t>
      </w:r>
      <w:r w:rsidR="00D11971">
        <w:rPr>
          <w:lang w:val="en-GB"/>
        </w:rPr>
        <w:t>, written</w:t>
      </w:r>
      <w:r w:rsidR="008F0990" w:rsidRPr="00B939A8">
        <w:rPr>
          <w:lang w:val="en-GB"/>
        </w:rPr>
        <w:t xml:space="preserve"> ones.</w:t>
      </w:r>
      <w:r w:rsidR="000B02EA">
        <w:rPr>
          <w:lang w:val="en-US"/>
        </w:rPr>
        <w:t xml:space="preserve"> </w:t>
      </w:r>
    </w:p>
    <w:p w14:paraId="553B444C" w14:textId="620AFE5D" w:rsidR="0080224A" w:rsidRPr="00894BC4" w:rsidRDefault="00616F15" w:rsidP="002C0145">
      <w:pPr>
        <w:rPr>
          <w:lang w:val="en-GB"/>
        </w:rPr>
      </w:pPr>
      <w:r>
        <w:rPr>
          <w:lang w:val="en-GB"/>
        </w:rPr>
        <w:t>From an information-</w:t>
      </w:r>
      <w:r w:rsidR="008F0990" w:rsidRPr="00EE0CEC">
        <w:rPr>
          <w:lang w:val="en-GB"/>
        </w:rPr>
        <w:t>theoretic perspective, processing effort is related to surprisal that can be measured in bits</w:t>
      </w:r>
      <w:r w:rsidR="00446CFA">
        <w:rPr>
          <w:lang w:val="en-GB"/>
        </w:rPr>
        <w:t xml:space="preserve"> </w:t>
      </w:r>
      <w:r w:rsidR="000F65F9">
        <w:rPr>
          <w:lang w:val="en-GB"/>
        </w:rPr>
        <w:t>(Hale, 2001; Degaetano-Ortlieb and</w:t>
      </w:r>
      <w:r w:rsidR="00446CFA">
        <w:rPr>
          <w:lang w:val="en-GB"/>
        </w:rPr>
        <w:t xml:space="preserve"> </w:t>
      </w:r>
      <w:r w:rsidR="00446CFA" w:rsidRPr="0029124B">
        <w:rPr>
          <w:lang w:val="en-GB"/>
        </w:rPr>
        <w:t>Teich</w:t>
      </w:r>
      <w:r w:rsidR="00446CFA">
        <w:rPr>
          <w:lang w:val="en-GB"/>
        </w:rPr>
        <w:t>,</w:t>
      </w:r>
      <w:r w:rsidR="00446CFA" w:rsidRPr="0029124B">
        <w:rPr>
          <w:lang w:val="en-GB"/>
        </w:rPr>
        <w:t xml:space="preserve"> 2022</w:t>
      </w:r>
      <w:r w:rsidR="00446CFA">
        <w:rPr>
          <w:lang w:val="en-GB"/>
        </w:rPr>
        <w:t>)</w:t>
      </w:r>
      <w:r w:rsidR="008F0990" w:rsidRPr="00EE0CEC">
        <w:rPr>
          <w:lang w:val="en-GB"/>
        </w:rPr>
        <w:t xml:space="preserve">. For instance, the initialism </w:t>
      </w:r>
      <w:r w:rsidR="008F0990" w:rsidRPr="000B02EA">
        <w:rPr>
          <w:i/>
          <w:lang w:val="en-GB"/>
        </w:rPr>
        <w:t>“CAP”</w:t>
      </w:r>
      <w:r w:rsidR="008F0990" w:rsidRPr="00F3314D">
        <w:rPr>
          <w:lang w:val="en-GB"/>
        </w:rPr>
        <w:t xml:space="preserve"> (Common Agricultural Policy) </w:t>
      </w:r>
      <w:r w:rsidR="008F0990">
        <w:rPr>
          <w:lang w:val="en-GB"/>
        </w:rPr>
        <w:t xml:space="preserve">after the 3-token-sequence </w:t>
      </w:r>
      <w:r w:rsidR="008F0990" w:rsidRPr="000B02EA">
        <w:rPr>
          <w:i/>
          <w:lang w:val="en-GB"/>
        </w:rPr>
        <w:t>“context of the</w:t>
      </w:r>
      <w:proofErr w:type="gramStart"/>
      <w:r w:rsidR="008F0990" w:rsidRPr="000B02EA">
        <w:rPr>
          <w:i/>
          <w:lang w:val="en-GB"/>
        </w:rPr>
        <w:t>“</w:t>
      </w:r>
      <w:r w:rsidR="008F0990" w:rsidRPr="00EE0CEC">
        <w:rPr>
          <w:lang w:val="en-GB"/>
        </w:rPr>
        <w:t xml:space="preserve"> is</w:t>
      </w:r>
      <w:proofErr w:type="gramEnd"/>
      <w:r w:rsidR="008F0990" w:rsidRPr="00EE0CEC">
        <w:rPr>
          <w:lang w:val="en-GB"/>
        </w:rPr>
        <w:t xml:space="preserve"> rather predicable </w:t>
      </w:r>
      <w:r w:rsidR="008F0990">
        <w:rPr>
          <w:lang w:val="en-GB"/>
        </w:rPr>
        <w:t xml:space="preserve">with </w:t>
      </w:r>
      <w:r w:rsidR="008F0990" w:rsidRPr="00EE0CEC">
        <w:rPr>
          <w:lang w:val="en-GB"/>
        </w:rPr>
        <w:t xml:space="preserve">lower surprisal values in our data than </w:t>
      </w:r>
      <w:r w:rsidR="008F0990" w:rsidRPr="000B02EA">
        <w:rPr>
          <w:i/>
          <w:lang w:val="en-GB"/>
        </w:rPr>
        <w:t>“CAP”</w:t>
      </w:r>
      <w:r w:rsidR="008F0990" w:rsidRPr="00EE0CEC">
        <w:rPr>
          <w:lang w:val="en-GB"/>
        </w:rPr>
        <w:t xml:space="preserve"> after</w:t>
      </w:r>
      <w:r w:rsidR="008F0990">
        <w:rPr>
          <w:lang w:val="en-GB"/>
        </w:rPr>
        <w:t xml:space="preserve"> a sequence such as “</w:t>
      </w:r>
      <w:r w:rsidR="008F0990" w:rsidRPr="000B02EA">
        <w:rPr>
          <w:i/>
          <w:lang w:val="en-GB"/>
        </w:rPr>
        <w:t>be driven by“</w:t>
      </w:r>
      <w:r w:rsidR="008F0990">
        <w:rPr>
          <w:lang w:val="en-GB"/>
        </w:rPr>
        <w:t xml:space="preserve">. </w:t>
      </w:r>
      <w:r w:rsidR="00E975E3">
        <w:rPr>
          <w:lang w:val="en-GB"/>
        </w:rPr>
        <w:t xml:space="preserve">The </w:t>
      </w:r>
      <w:r w:rsidR="008F0990" w:rsidRPr="00EE0CEC">
        <w:rPr>
          <w:lang w:val="en-GB"/>
        </w:rPr>
        <w:t>assum</w:t>
      </w:r>
      <w:r w:rsidR="00E975E3">
        <w:rPr>
          <w:lang w:val="en-GB"/>
        </w:rPr>
        <w:t>ption here was</w:t>
      </w:r>
      <w:r w:rsidR="008F0990" w:rsidRPr="00EE0CEC">
        <w:rPr>
          <w:lang w:val="en-GB"/>
        </w:rPr>
        <w:t xml:space="preserve"> that initialisms</w:t>
      </w:r>
      <w:r w:rsidR="00852411">
        <w:rPr>
          <w:lang w:val="en-GB"/>
        </w:rPr>
        <w:t>,</w:t>
      </w:r>
      <w:r w:rsidR="008F0990" w:rsidRPr="00EE0CEC">
        <w:rPr>
          <w:lang w:val="en-GB"/>
        </w:rPr>
        <w:t xml:space="preserve"> apart from the extremely frequent </w:t>
      </w:r>
      <w:r w:rsidR="008F0990">
        <w:rPr>
          <w:lang w:val="en-GB"/>
        </w:rPr>
        <w:t xml:space="preserve">example </w:t>
      </w:r>
      <w:r w:rsidR="008F0990" w:rsidRPr="00A85391">
        <w:rPr>
          <w:i/>
          <w:lang w:val="en-GB"/>
        </w:rPr>
        <w:t>“EU“</w:t>
      </w:r>
      <w:r w:rsidR="00852411">
        <w:rPr>
          <w:i/>
          <w:lang w:val="en-GB"/>
        </w:rPr>
        <w:t>,</w:t>
      </w:r>
      <w:r w:rsidR="008F0990" w:rsidRPr="00EE0CEC">
        <w:rPr>
          <w:lang w:val="en-GB"/>
        </w:rPr>
        <w:t xml:space="preserve"> </w:t>
      </w:r>
      <w:r w:rsidR="000B02EA">
        <w:rPr>
          <w:lang w:val="en-GB"/>
        </w:rPr>
        <w:t xml:space="preserve">would </w:t>
      </w:r>
      <w:r w:rsidR="008F0990" w:rsidRPr="00EE0CEC">
        <w:rPr>
          <w:lang w:val="en-GB"/>
        </w:rPr>
        <w:t>represent peaks of information with regard to their surprisa</w:t>
      </w:r>
      <w:r w:rsidR="00E975E3">
        <w:rPr>
          <w:lang w:val="en-GB"/>
        </w:rPr>
        <w:t>l values within their segments.</w:t>
      </w:r>
    </w:p>
    <w:p w14:paraId="07E71FD8" w14:textId="6C52479C" w:rsidR="0080224A" w:rsidRPr="00537053" w:rsidRDefault="00EE0CEC" w:rsidP="00A87B23">
      <w:pPr>
        <w:autoSpaceDE w:val="0"/>
        <w:autoSpaceDN w:val="0"/>
        <w:adjustRightInd w:val="0"/>
        <w:spacing w:before="60" w:after="0"/>
        <w:rPr>
          <w:lang w:val="en-US"/>
        </w:rPr>
      </w:pPr>
      <w:r w:rsidRPr="008C16C6">
        <w:rPr>
          <w:rFonts w:cs="Times New Roman"/>
          <w:szCs w:val="20"/>
          <w:lang w:val="en-US"/>
        </w:rPr>
        <w:t>Su</w:t>
      </w:r>
      <w:r w:rsidR="001F51EE" w:rsidRPr="008C16C6">
        <w:rPr>
          <w:rFonts w:cs="Times New Roman"/>
          <w:szCs w:val="20"/>
          <w:lang w:val="en-US"/>
        </w:rPr>
        <w:t>rprisal</w:t>
      </w:r>
      <w:r w:rsidR="001F51EE" w:rsidRPr="00794ED3">
        <w:rPr>
          <w:lang w:val="en-US"/>
        </w:rPr>
        <w:t xml:space="preserve"> scores</w:t>
      </w:r>
      <w:r w:rsidR="002C0145" w:rsidRPr="00794ED3">
        <w:rPr>
          <w:lang w:val="en-US"/>
        </w:rPr>
        <w:t xml:space="preserve"> for all initialisms </w:t>
      </w:r>
      <w:r w:rsidR="00FA122B">
        <w:rPr>
          <w:lang w:val="en-US"/>
        </w:rPr>
        <w:t xml:space="preserve">regardless of their frequencies were </w:t>
      </w:r>
      <w:r w:rsidR="002C0145" w:rsidRPr="00794ED3">
        <w:rPr>
          <w:lang w:val="en-US"/>
        </w:rPr>
        <w:t>identified in the data and the average surpr</w:t>
      </w:r>
      <w:r w:rsidR="000B02EA">
        <w:rPr>
          <w:lang w:val="en-US"/>
        </w:rPr>
        <w:t xml:space="preserve">isal </w:t>
      </w:r>
      <w:r w:rsidR="007A0469">
        <w:rPr>
          <w:lang w:val="en-US"/>
        </w:rPr>
        <w:t xml:space="preserve">scores </w:t>
      </w:r>
      <w:r w:rsidR="000B02EA">
        <w:rPr>
          <w:lang w:val="en-US"/>
        </w:rPr>
        <w:t xml:space="preserve">of the respective </w:t>
      </w:r>
      <w:r w:rsidR="007A0469">
        <w:rPr>
          <w:lang w:val="en-US"/>
        </w:rPr>
        <w:t xml:space="preserve">text </w:t>
      </w:r>
      <w:r w:rsidR="000B02EA">
        <w:rPr>
          <w:lang w:val="en-US"/>
        </w:rPr>
        <w:t xml:space="preserve">segments were extracted together with </w:t>
      </w:r>
      <w:r w:rsidR="007A0469">
        <w:rPr>
          <w:lang w:val="en-US"/>
        </w:rPr>
        <w:t>the text of the segments</w:t>
      </w:r>
      <w:r w:rsidR="002C0145" w:rsidRPr="00794ED3">
        <w:rPr>
          <w:lang w:val="en-US"/>
        </w:rPr>
        <w:t xml:space="preserve"> </w:t>
      </w:r>
      <w:r w:rsidR="0091657B">
        <w:rPr>
          <w:lang w:val="en-US"/>
        </w:rPr>
        <w:t>(Fig. 2)</w:t>
      </w:r>
      <w:r w:rsidR="002C0145" w:rsidRPr="00794ED3">
        <w:rPr>
          <w:lang w:val="en-US"/>
        </w:rPr>
        <w:t>.</w:t>
      </w:r>
    </w:p>
    <w:p w14:paraId="454A379B" w14:textId="77777777" w:rsidR="0080224A" w:rsidRPr="00537053" w:rsidRDefault="0080224A" w:rsidP="00537053">
      <w:pPr>
        <w:autoSpaceDE w:val="0"/>
        <w:autoSpaceDN w:val="0"/>
        <w:adjustRightInd w:val="0"/>
        <w:spacing w:before="60" w:after="0" w:line="120" w:lineRule="exact"/>
        <w:rPr>
          <w:rFonts w:cs="Times New Roman"/>
          <w:sz w:val="14"/>
          <w:szCs w:val="20"/>
          <w:lang w:val="en-GB"/>
        </w:rPr>
      </w:pPr>
    </w:p>
    <w:p w14:paraId="70F68338" w14:textId="5ACD0F53" w:rsidR="00552430" w:rsidRDefault="00A87B23" w:rsidP="00A87B23">
      <w:pPr>
        <w:autoSpaceDE w:val="0"/>
        <w:autoSpaceDN w:val="0"/>
        <w:adjustRightInd w:val="0"/>
        <w:spacing w:before="60" w:after="0"/>
        <w:rPr>
          <w:rFonts w:cs="Times New Roman"/>
          <w:szCs w:val="20"/>
          <w:lang w:val="en-GB"/>
        </w:rPr>
      </w:pPr>
      <w:r>
        <w:rPr>
          <w:rFonts w:cs="Times New Roman"/>
          <w:szCs w:val="20"/>
          <w:lang w:val="en-GB"/>
        </w:rPr>
        <w:t>Figure 2</w:t>
      </w:r>
      <w:r w:rsidRPr="008C16C6">
        <w:rPr>
          <w:rFonts w:cs="Times New Roman"/>
          <w:szCs w:val="20"/>
          <w:lang w:val="en-GB"/>
        </w:rPr>
        <w:t>:</w:t>
      </w:r>
      <w:r w:rsidR="003C4173">
        <w:rPr>
          <w:rFonts w:cs="Times New Roman"/>
          <w:szCs w:val="20"/>
          <w:lang w:val="en-GB"/>
        </w:rPr>
        <w:t xml:space="preserve"> Extract from table with extracted surprisal scores for initialism</w:t>
      </w:r>
      <w:r w:rsidR="00852411">
        <w:rPr>
          <w:rFonts w:cs="Times New Roman"/>
          <w:szCs w:val="20"/>
          <w:lang w:val="en-GB"/>
        </w:rPr>
        <w:t>s</w:t>
      </w:r>
      <w:r w:rsidR="003C4173">
        <w:rPr>
          <w:rFonts w:cs="Times New Roman"/>
          <w:szCs w:val="20"/>
          <w:lang w:val="en-GB"/>
        </w:rPr>
        <w:t xml:space="preserve"> (</w:t>
      </w:r>
      <w:proofErr w:type="spellStart"/>
      <w:r w:rsidR="003C4173">
        <w:rPr>
          <w:rFonts w:cs="Times New Roman"/>
          <w:szCs w:val="20"/>
          <w:lang w:val="en-GB"/>
        </w:rPr>
        <w:t>item_srp</w:t>
      </w:r>
      <w:proofErr w:type="spellEnd"/>
      <w:r w:rsidR="003C4173">
        <w:rPr>
          <w:rFonts w:cs="Times New Roman"/>
          <w:szCs w:val="20"/>
          <w:lang w:val="en-GB"/>
        </w:rPr>
        <w:t>), the text segments (raw) and their average surprisal (</w:t>
      </w:r>
      <w:proofErr w:type="spellStart"/>
      <w:r w:rsidR="003C4173">
        <w:rPr>
          <w:rFonts w:cs="Times New Roman"/>
          <w:szCs w:val="20"/>
          <w:lang w:val="en-GB"/>
        </w:rPr>
        <w:t>AvS</w:t>
      </w:r>
      <w:proofErr w:type="spellEnd"/>
      <w:r w:rsidR="003C4173">
        <w:rPr>
          <w:rFonts w:cs="Times New Roman"/>
          <w:szCs w:val="20"/>
          <w:lang w:val="en-GB"/>
        </w:rPr>
        <w:t>)</w:t>
      </w:r>
    </w:p>
    <w:p w14:paraId="51ED0474" w14:textId="593B950F" w:rsidR="00572309" w:rsidRPr="00664805" w:rsidRDefault="00572309" w:rsidP="00A87B23">
      <w:pPr>
        <w:autoSpaceDE w:val="0"/>
        <w:autoSpaceDN w:val="0"/>
        <w:adjustRightInd w:val="0"/>
        <w:spacing w:before="60" w:after="0"/>
        <w:rPr>
          <w:sz w:val="18"/>
          <w:lang w:val="en-US"/>
        </w:rPr>
      </w:pPr>
    </w:p>
    <w:p w14:paraId="2CE0AF98" w14:textId="4BB193E0" w:rsidR="007E3A68" w:rsidRPr="007E3A68" w:rsidRDefault="00E3302F" w:rsidP="0080224A">
      <w:pPr>
        <w:rPr>
          <w:lang w:val="en-GB"/>
        </w:rPr>
      </w:pPr>
      <w:r>
        <w:rPr>
          <w:lang w:val="en-GB"/>
        </w:rPr>
        <w:t xml:space="preserve">Figure 3 shows </w:t>
      </w:r>
      <w:r w:rsidR="00862844" w:rsidRPr="00B66437">
        <w:rPr>
          <w:lang w:val="en-GB"/>
        </w:rPr>
        <w:t>the</w:t>
      </w:r>
      <w:r>
        <w:rPr>
          <w:lang w:val="en-GB"/>
        </w:rPr>
        <w:t xml:space="preserve"> range of the</w:t>
      </w:r>
      <w:r w:rsidR="00862844" w:rsidRPr="00B66437">
        <w:rPr>
          <w:lang w:val="en-GB"/>
        </w:rPr>
        <w:t xml:space="preserve"> surprisal values of initialisms in the </w:t>
      </w:r>
      <w:r>
        <w:rPr>
          <w:lang w:val="en-GB"/>
        </w:rPr>
        <w:t>English data.</w:t>
      </w:r>
      <w:r w:rsidRPr="00B66437">
        <w:rPr>
          <w:rStyle w:val="Funotenzeichen"/>
          <w:lang w:val="en-GB"/>
        </w:rPr>
        <w:footnoteReference w:id="6"/>
      </w:r>
      <w:r>
        <w:rPr>
          <w:lang w:val="en-GB"/>
        </w:rPr>
        <w:t xml:space="preserve"> In the English translated data, surprisal is</w:t>
      </w:r>
      <w:r w:rsidR="00862844" w:rsidRPr="00B66437">
        <w:rPr>
          <w:lang w:val="en-GB"/>
        </w:rPr>
        <w:t xml:space="preserve"> significantly higher than in </w:t>
      </w:r>
      <w:r w:rsidR="0080224A">
        <w:rPr>
          <w:lang w:val="en-GB"/>
        </w:rPr>
        <w:t xml:space="preserve">the </w:t>
      </w:r>
      <w:r>
        <w:rPr>
          <w:lang w:val="en-GB"/>
        </w:rPr>
        <w:t xml:space="preserve">English </w:t>
      </w:r>
      <w:r w:rsidR="00862844" w:rsidRPr="00B66437">
        <w:rPr>
          <w:lang w:val="en-GB"/>
        </w:rPr>
        <w:t xml:space="preserve">written originals. We do not see the same difference between original spoken and interpreted discourse. Surprisal here is also generally higher in the spoken than in the written data. </w:t>
      </w:r>
    </w:p>
    <w:p w14:paraId="6CB523AB" w14:textId="1CBD5F98" w:rsidR="00F427A7" w:rsidRDefault="00F418F2" w:rsidP="00B66437">
      <w:pPr>
        <w:spacing w:after="0"/>
        <w:rPr>
          <w:rFonts w:cs="Times New Roman"/>
          <w:szCs w:val="20"/>
          <w:lang w:val="en-GB"/>
        </w:rPr>
      </w:pPr>
      <w:r>
        <w:rPr>
          <w:rFonts w:cs="Times New Roman"/>
          <w:szCs w:val="20"/>
          <w:lang w:val="en-GB"/>
        </w:rPr>
        <w:t xml:space="preserve">Figure </w:t>
      </w:r>
      <w:r w:rsidR="006D445B">
        <w:rPr>
          <w:rFonts w:cs="Times New Roman"/>
          <w:szCs w:val="20"/>
          <w:lang w:val="en-GB"/>
        </w:rPr>
        <w:t>3</w:t>
      </w:r>
      <w:r w:rsidRPr="008C16C6">
        <w:rPr>
          <w:rFonts w:cs="Times New Roman"/>
          <w:szCs w:val="20"/>
          <w:lang w:val="en-GB"/>
        </w:rPr>
        <w:t>:</w:t>
      </w:r>
      <w:r w:rsidR="0052386E">
        <w:rPr>
          <w:rFonts w:cs="Times New Roman"/>
          <w:szCs w:val="20"/>
          <w:lang w:val="en-GB"/>
        </w:rPr>
        <w:t xml:space="preserve"> Surprisal values of initialisms in English</w:t>
      </w:r>
    </w:p>
    <w:p w14:paraId="06FA0020" w14:textId="77777777" w:rsidR="00B66437" w:rsidRDefault="00B66437" w:rsidP="00B66437">
      <w:pPr>
        <w:spacing w:after="0"/>
        <w:rPr>
          <w:rFonts w:cs="Times New Roman"/>
          <w:szCs w:val="20"/>
          <w:lang w:val="en-GB"/>
        </w:rPr>
      </w:pPr>
    </w:p>
    <w:p w14:paraId="61B1EF73" w14:textId="4005CAFA" w:rsidR="00D1219D" w:rsidRDefault="00D1219D" w:rsidP="00B25F51">
      <w:pPr>
        <w:rPr>
          <w:lang w:val="en-GB"/>
        </w:rPr>
      </w:pPr>
      <w:r>
        <w:rPr>
          <w:rFonts w:cs="Times New Roman"/>
          <w:noProof/>
          <w:szCs w:val="20"/>
          <w:lang w:val="de-DE" w:eastAsia="de-DE"/>
        </w:rPr>
        <w:drawing>
          <wp:anchor distT="0" distB="0" distL="114300" distR="114300" simplePos="0" relativeHeight="251672576" behindDoc="1" locked="0" layoutInCell="1" allowOverlap="1" wp14:anchorId="18674B07" wp14:editId="4F6C2867">
            <wp:simplePos x="0" y="0"/>
            <wp:positionH relativeFrom="column">
              <wp:posOffset>-1270</wp:posOffset>
            </wp:positionH>
            <wp:positionV relativeFrom="paragraph">
              <wp:posOffset>1892300</wp:posOffset>
            </wp:positionV>
            <wp:extent cx="2954655" cy="1696720"/>
            <wp:effectExtent l="0" t="0" r="0" b="0"/>
            <wp:wrapTight wrapText="bothSides">
              <wp:wrapPolygon edited="0">
                <wp:start x="9331" y="0"/>
                <wp:lineTo x="4874" y="243"/>
                <wp:lineTo x="4317" y="1455"/>
                <wp:lineTo x="5153" y="3880"/>
                <wp:lineTo x="4317" y="4608"/>
                <wp:lineTo x="5153" y="7760"/>
                <wp:lineTo x="4456" y="8246"/>
                <wp:lineTo x="4456" y="8973"/>
                <wp:lineTo x="5153" y="11641"/>
                <wp:lineTo x="4596" y="11883"/>
                <wp:lineTo x="4596" y="15521"/>
                <wp:lineTo x="3482" y="16491"/>
                <wp:lineTo x="696" y="19159"/>
                <wp:lineTo x="0" y="20129"/>
                <wp:lineTo x="0" y="21341"/>
                <wp:lineTo x="836" y="21341"/>
                <wp:lineTo x="10027" y="20129"/>
                <wp:lineTo x="13091" y="19401"/>
                <wp:lineTo x="18104" y="16976"/>
                <wp:lineTo x="17965" y="15521"/>
                <wp:lineTo x="18522" y="15521"/>
                <wp:lineTo x="21447" y="12368"/>
                <wp:lineTo x="21447" y="1213"/>
                <wp:lineTo x="19915" y="243"/>
                <wp:lineTo x="16155" y="0"/>
                <wp:lineTo x="9331"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8930"/>
                    <a:stretch/>
                  </pic:blipFill>
                  <pic:spPr bwMode="auto">
                    <a:xfrm>
                      <a:off x="0" y="0"/>
                      <a:ext cx="2954655" cy="169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27A7" w:rsidRPr="00EE0CEC">
        <w:rPr>
          <w:lang w:val="en-GB"/>
        </w:rPr>
        <w:t xml:space="preserve">The German data </w:t>
      </w:r>
      <w:r w:rsidR="00F427A7">
        <w:rPr>
          <w:lang w:val="en-GB"/>
        </w:rPr>
        <w:t xml:space="preserve">in Figure 4 </w:t>
      </w:r>
      <w:r w:rsidR="00F427A7" w:rsidRPr="00EE0CEC">
        <w:rPr>
          <w:lang w:val="en-GB"/>
        </w:rPr>
        <w:t>look slightly similar</w:t>
      </w:r>
      <w:r w:rsidR="00F427A7">
        <w:rPr>
          <w:lang w:val="en-GB"/>
        </w:rPr>
        <w:t>,</w:t>
      </w:r>
      <w:r w:rsidR="00F427A7" w:rsidRPr="00EE0CEC">
        <w:rPr>
          <w:lang w:val="en-GB"/>
        </w:rPr>
        <w:t xml:space="preserve"> but both </w:t>
      </w:r>
      <w:r w:rsidR="00E3302F">
        <w:rPr>
          <w:lang w:val="en-GB"/>
        </w:rPr>
        <w:t xml:space="preserve">types of mediated language production </w:t>
      </w:r>
      <w:r w:rsidR="00F427A7">
        <w:rPr>
          <w:lang w:val="en-GB"/>
        </w:rPr>
        <w:t>have</w:t>
      </w:r>
      <w:r w:rsidR="00F427A7" w:rsidRPr="00EE0CEC">
        <w:rPr>
          <w:lang w:val="en-GB"/>
        </w:rPr>
        <w:t xml:space="preserve"> significantly higher mean </w:t>
      </w:r>
      <w:r w:rsidR="00F427A7">
        <w:rPr>
          <w:lang w:val="en-GB"/>
        </w:rPr>
        <w:t xml:space="preserve">values </w:t>
      </w:r>
      <w:r w:rsidR="00F427A7" w:rsidRPr="00EE0CEC">
        <w:rPr>
          <w:lang w:val="en-GB"/>
        </w:rPr>
        <w:t>than the respective non-mediated forms</w:t>
      </w:r>
      <w:r w:rsidR="00A3410F" w:rsidRPr="00BF01B6">
        <w:rPr>
          <w:lang w:val="en-GB"/>
        </w:rPr>
        <w:t>, which we can conclude from the plotted notches that represent the confid</w:t>
      </w:r>
      <w:r w:rsidR="00A3410F">
        <w:rPr>
          <w:lang w:val="en-GB"/>
        </w:rPr>
        <w:t>ence interval around the median</w:t>
      </w:r>
      <w:r w:rsidR="00A3410F" w:rsidRPr="00BF01B6">
        <w:rPr>
          <w:lang w:val="en-GB"/>
        </w:rPr>
        <w:t>.</w:t>
      </w:r>
      <w:r w:rsidR="00A3410F">
        <w:rPr>
          <w:lang w:val="en-GB"/>
        </w:rPr>
        <w:t xml:space="preserve"> </w:t>
      </w:r>
      <w:r w:rsidR="00F427A7" w:rsidRPr="00EE0CEC">
        <w:rPr>
          <w:lang w:val="en-GB"/>
        </w:rPr>
        <w:t>This indicates that in German mediated discourse, be it written or spoken, initialisms are generally used in less conventionali</w:t>
      </w:r>
      <w:r w:rsidR="00F427A7">
        <w:rPr>
          <w:lang w:val="en-GB"/>
        </w:rPr>
        <w:t>s</w:t>
      </w:r>
      <w:r w:rsidR="00F427A7" w:rsidRPr="00EE0CEC">
        <w:rPr>
          <w:lang w:val="en-GB"/>
        </w:rPr>
        <w:t xml:space="preserve">ed contexts than in original texts. Overall, the written </w:t>
      </w:r>
      <w:r w:rsidR="00F427A7">
        <w:rPr>
          <w:lang w:val="en-GB"/>
        </w:rPr>
        <w:t>and translated sections</w:t>
      </w:r>
      <w:r w:rsidR="00F427A7" w:rsidRPr="00EE0CEC">
        <w:rPr>
          <w:lang w:val="en-GB"/>
        </w:rPr>
        <w:t xml:space="preserve"> here in the German data turn out to be closer to the spoken</w:t>
      </w:r>
      <w:r w:rsidR="00F427A7">
        <w:rPr>
          <w:lang w:val="en-GB"/>
        </w:rPr>
        <w:t xml:space="preserve"> and interpreted</w:t>
      </w:r>
      <w:r w:rsidR="00F427A7" w:rsidRPr="00EE0CEC">
        <w:rPr>
          <w:lang w:val="en-GB"/>
        </w:rPr>
        <w:t xml:space="preserve"> ones </w:t>
      </w:r>
      <w:r w:rsidR="00F427A7">
        <w:rPr>
          <w:lang w:val="en-GB"/>
        </w:rPr>
        <w:t>from the same language than in English.</w:t>
      </w:r>
    </w:p>
    <w:p w14:paraId="392D5EAE" w14:textId="77777777" w:rsidR="00D1219D" w:rsidRDefault="00D1219D" w:rsidP="00B25F51">
      <w:pPr>
        <w:rPr>
          <w:lang w:val="en-GB"/>
        </w:rPr>
      </w:pPr>
    </w:p>
    <w:p w14:paraId="1C95FC59" w14:textId="77777777" w:rsidR="00D1219D" w:rsidRDefault="00D1219D" w:rsidP="00B25F51">
      <w:pPr>
        <w:rPr>
          <w:lang w:val="en-GB"/>
        </w:rPr>
      </w:pPr>
    </w:p>
    <w:p w14:paraId="0615C637" w14:textId="77777777" w:rsidR="00D1219D" w:rsidRDefault="00D1219D" w:rsidP="00B25F51">
      <w:pPr>
        <w:rPr>
          <w:lang w:val="en-GB"/>
        </w:rPr>
      </w:pPr>
    </w:p>
    <w:p w14:paraId="48E9CF4C" w14:textId="6812A14F" w:rsidR="00D1219D" w:rsidRDefault="00D1219D" w:rsidP="00B25F51">
      <w:pPr>
        <w:rPr>
          <w:lang w:val="en-GB"/>
        </w:rPr>
      </w:pPr>
    </w:p>
    <w:p w14:paraId="4CC2679B" w14:textId="77777777" w:rsidR="00D1219D" w:rsidRDefault="00D1219D" w:rsidP="00B25F51">
      <w:pPr>
        <w:rPr>
          <w:lang w:val="en-GB"/>
        </w:rPr>
      </w:pPr>
    </w:p>
    <w:p w14:paraId="590D8CB5" w14:textId="77777777" w:rsidR="00D1219D" w:rsidRDefault="00D1219D" w:rsidP="00B25F51">
      <w:pPr>
        <w:rPr>
          <w:lang w:val="en-GB"/>
        </w:rPr>
      </w:pPr>
    </w:p>
    <w:p w14:paraId="50E47539" w14:textId="1AA22737" w:rsidR="00D1219D" w:rsidRPr="00D1219D" w:rsidRDefault="00D1219D" w:rsidP="00B25F51">
      <w:pPr>
        <w:rPr>
          <w:lang w:val="en-GB"/>
        </w:rPr>
      </w:pPr>
    </w:p>
    <w:p w14:paraId="2520D503" w14:textId="2B776A90" w:rsidR="0052386E" w:rsidRDefault="0052386E" w:rsidP="00B25F51">
      <w:pPr>
        <w:rPr>
          <w:rFonts w:cs="Times New Roman"/>
          <w:szCs w:val="20"/>
          <w:lang w:val="en-GB"/>
        </w:rPr>
      </w:pPr>
      <w:r>
        <w:rPr>
          <w:rFonts w:cs="Times New Roman"/>
          <w:szCs w:val="20"/>
          <w:lang w:val="en-GB"/>
        </w:rPr>
        <w:t>Figure 4</w:t>
      </w:r>
      <w:r w:rsidRPr="008C16C6">
        <w:rPr>
          <w:rFonts w:cs="Times New Roman"/>
          <w:szCs w:val="20"/>
          <w:lang w:val="en-GB"/>
        </w:rPr>
        <w:t>:</w:t>
      </w:r>
      <w:r>
        <w:rPr>
          <w:rFonts w:cs="Times New Roman"/>
          <w:szCs w:val="20"/>
          <w:lang w:val="en-GB"/>
        </w:rPr>
        <w:t xml:space="preserve"> Surprisal values of initialisms in German</w:t>
      </w:r>
    </w:p>
    <w:p w14:paraId="7CAA2DB5" w14:textId="3E868105" w:rsidR="00E975E3" w:rsidRDefault="00B25F51" w:rsidP="00D776FF">
      <w:pPr>
        <w:rPr>
          <w:lang w:val="en-GB"/>
        </w:rPr>
      </w:pPr>
      <w:r w:rsidRPr="00EE0CEC">
        <w:rPr>
          <w:lang w:val="en-GB"/>
        </w:rPr>
        <w:lastRenderedPageBreak/>
        <w:t>The average surprisal of the entire segments in which initialisms occur is typically between 6 and 9</w:t>
      </w:r>
      <w:r w:rsidR="00F427A7">
        <w:rPr>
          <w:lang w:val="en-GB"/>
        </w:rPr>
        <w:t xml:space="preserve"> in all corpus sections </w:t>
      </w:r>
      <w:r w:rsidR="00F427A7" w:rsidRPr="00F427A7">
        <w:rPr>
          <w:lang w:val="en-GB"/>
        </w:rPr>
        <w:t>(not plotted here)</w:t>
      </w:r>
      <w:r w:rsidR="00502855">
        <w:rPr>
          <w:lang w:val="en-GB"/>
        </w:rPr>
        <w:t>. I</w:t>
      </w:r>
      <w:r w:rsidRPr="00EE0CEC">
        <w:rPr>
          <w:lang w:val="en-GB"/>
        </w:rPr>
        <w:t xml:space="preserve">n most cases in both languages and all production modes, </w:t>
      </w:r>
      <w:r w:rsidR="00502855" w:rsidRPr="00EE0CEC">
        <w:rPr>
          <w:lang w:val="en-GB"/>
        </w:rPr>
        <w:t>initialisms</w:t>
      </w:r>
      <w:r w:rsidRPr="00EE0CEC">
        <w:rPr>
          <w:lang w:val="en-GB"/>
        </w:rPr>
        <w:t xml:space="preserve"> as condensed word-like forms of multiword terms inde</w:t>
      </w:r>
      <w:r w:rsidR="00B66437">
        <w:rPr>
          <w:lang w:val="en-GB"/>
        </w:rPr>
        <w:t xml:space="preserve">ed represent elements with high </w:t>
      </w:r>
      <w:r w:rsidR="00502855">
        <w:rPr>
          <w:lang w:val="en-GB"/>
        </w:rPr>
        <w:t xml:space="preserve">or very high </w:t>
      </w:r>
      <w:r w:rsidRPr="00EE0CEC">
        <w:rPr>
          <w:lang w:val="en-GB"/>
        </w:rPr>
        <w:t>surprisal compared to the average of their segments.</w:t>
      </w:r>
      <w:r w:rsidR="00502855">
        <w:rPr>
          <w:rStyle w:val="Funotenzeichen"/>
          <w:lang w:val="en-GB"/>
        </w:rPr>
        <w:footnoteReference w:id="7"/>
      </w:r>
      <w:r w:rsidR="00727552">
        <w:rPr>
          <w:lang w:val="en-GB"/>
        </w:rPr>
        <w:t xml:space="preserve"> </w:t>
      </w:r>
      <w:r w:rsidR="00534E63">
        <w:rPr>
          <w:lang w:val="en-GB"/>
        </w:rPr>
        <w:t>I</w:t>
      </w:r>
      <w:r w:rsidR="00534E63" w:rsidRPr="00534E63">
        <w:rPr>
          <w:lang w:val="en-GB"/>
        </w:rPr>
        <w:t xml:space="preserve">nterestingly, many examples do not have fixed sequences of </w:t>
      </w:r>
      <w:r w:rsidR="0080224A" w:rsidRPr="0080224A">
        <w:rPr>
          <w:lang w:val="en-GB"/>
        </w:rPr>
        <w:t xml:space="preserve">part-of-speech patterns </w:t>
      </w:r>
      <w:r w:rsidR="00534E63" w:rsidRPr="00534E63">
        <w:rPr>
          <w:lang w:val="en-GB"/>
        </w:rPr>
        <w:t xml:space="preserve">such as preposition + determiner before </w:t>
      </w:r>
      <w:r w:rsidR="00E975E3">
        <w:rPr>
          <w:lang w:val="en-GB"/>
        </w:rPr>
        <w:t>the</w:t>
      </w:r>
      <w:r w:rsidR="00534E63" w:rsidRPr="00534E63">
        <w:rPr>
          <w:lang w:val="en-GB"/>
        </w:rPr>
        <w:t xml:space="preserve"> initialism. </w:t>
      </w:r>
      <w:r w:rsidR="00E975E3">
        <w:rPr>
          <w:lang w:val="en-GB"/>
        </w:rPr>
        <w:t xml:space="preserve">There </w:t>
      </w:r>
      <w:r w:rsidR="00534E63" w:rsidRPr="00534E63">
        <w:rPr>
          <w:lang w:val="en-GB"/>
        </w:rPr>
        <w:t>is</w:t>
      </w:r>
      <w:r w:rsidR="00E975E3">
        <w:rPr>
          <w:lang w:val="en-GB"/>
        </w:rPr>
        <w:t xml:space="preserve"> generally</w:t>
      </w:r>
      <w:r w:rsidR="00534E63" w:rsidRPr="00534E63">
        <w:rPr>
          <w:lang w:val="en-GB"/>
        </w:rPr>
        <w:t xml:space="preserve"> a great variety of </w:t>
      </w:r>
      <w:r w:rsidR="0080224A" w:rsidRPr="0080224A">
        <w:rPr>
          <w:lang w:val="en-GB"/>
        </w:rPr>
        <w:t>part-of-speech patterns</w:t>
      </w:r>
      <w:r w:rsidR="00E975E3">
        <w:rPr>
          <w:lang w:val="en-GB"/>
        </w:rPr>
        <w:t xml:space="preserve"> in the preceding contexts, including </w:t>
      </w:r>
      <w:r w:rsidR="00E975E3" w:rsidRPr="00534E63">
        <w:rPr>
          <w:lang w:val="en-GB"/>
        </w:rPr>
        <w:t xml:space="preserve">content words </w:t>
      </w:r>
      <w:r w:rsidR="00E975E3">
        <w:rPr>
          <w:lang w:val="en-GB"/>
        </w:rPr>
        <w:t>s</w:t>
      </w:r>
      <w:r w:rsidR="00E975E3" w:rsidRPr="00534E63">
        <w:rPr>
          <w:lang w:val="en-GB"/>
        </w:rPr>
        <w:t>uch as verb</w:t>
      </w:r>
      <w:r w:rsidR="00E975E3">
        <w:rPr>
          <w:lang w:val="en-GB"/>
        </w:rPr>
        <w:t xml:space="preserve">s, nouns and adjectives. </w:t>
      </w:r>
      <w:r w:rsidR="00F3314D">
        <w:rPr>
          <w:lang w:val="en-GB"/>
        </w:rPr>
        <w:t>G</w:t>
      </w:r>
      <w:r w:rsidR="00F3314D" w:rsidRPr="00EE0CEC">
        <w:rPr>
          <w:lang w:val="en-GB"/>
        </w:rPr>
        <w:t>enerally</w:t>
      </w:r>
      <w:r w:rsidR="00F3314D">
        <w:rPr>
          <w:lang w:val="en-GB"/>
        </w:rPr>
        <w:t>,</w:t>
      </w:r>
      <w:r w:rsidR="00F3314D" w:rsidRPr="00EE0CEC">
        <w:rPr>
          <w:lang w:val="en-GB"/>
        </w:rPr>
        <w:t xml:space="preserve"> su</w:t>
      </w:r>
      <w:r w:rsidR="00664805">
        <w:rPr>
          <w:lang w:val="en-GB"/>
        </w:rPr>
        <w:t>rprisal values for fixed elements in</w:t>
      </w:r>
      <w:r w:rsidR="00F3314D" w:rsidRPr="00EE0CEC">
        <w:rPr>
          <w:lang w:val="en-GB"/>
        </w:rPr>
        <w:t xml:space="preserve"> </w:t>
      </w:r>
      <w:r w:rsidR="00727552">
        <w:rPr>
          <w:lang w:val="en-GB"/>
        </w:rPr>
        <w:t xml:space="preserve">the full forms of the corresponding </w:t>
      </w:r>
      <w:r w:rsidR="00F3314D" w:rsidRPr="00EE0CEC">
        <w:rPr>
          <w:lang w:val="en-GB"/>
        </w:rPr>
        <w:t>multi</w:t>
      </w:r>
      <w:r w:rsidR="00F3314D">
        <w:rPr>
          <w:lang w:val="en-GB"/>
        </w:rPr>
        <w:t>word expressions tend to be lower</w:t>
      </w:r>
      <w:r w:rsidR="00664805">
        <w:rPr>
          <w:lang w:val="en-GB"/>
        </w:rPr>
        <w:t xml:space="preserve">. </w:t>
      </w:r>
    </w:p>
    <w:p w14:paraId="3395CA4D" w14:textId="59A31B26" w:rsidR="00D41EF9" w:rsidRPr="00534E63" w:rsidRDefault="00E975E3" w:rsidP="00D776FF">
      <w:pPr>
        <w:rPr>
          <w:lang w:val="en-GB"/>
        </w:rPr>
      </w:pPr>
      <w:r>
        <w:rPr>
          <w:lang w:val="en-GB"/>
        </w:rPr>
        <w:t>I</w:t>
      </w:r>
      <w:r w:rsidR="00664805">
        <w:rPr>
          <w:lang w:val="en-GB"/>
        </w:rPr>
        <w:t xml:space="preserve">nitialisms </w:t>
      </w:r>
      <w:r w:rsidR="00664805" w:rsidRPr="003E53E8">
        <w:rPr>
          <w:lang w:val="en-GB"/>
        </w:rPr>
        <w:t>achieve higher syntactic flexibility</w:t>
      </w:r>
      <w:r w:rsidR="001C6483">
        <w:rPr>
          <w:lang w:val="en-GB"/>
        </w:rPr>
        <w:t xml:space="preserve"> than MWE</w:t>
      </w:r>
      <w:r>
        <w:rPr>
          <w:lang w:val="en-GB"/>
        </w:rPr>
        <w:t xml:space="preserve"> due to their</w:t>
      </w:r>
      <w:r w:rsidRPr="003E53E8">
        <w:rPr>
          <w:lang w:val="en-GB"/>
        </w:rPr>
        <w:t xml:space="preserve"> one-word format</w:t>
      </w:r>
      <w:r w:rsidR="00664805">
        <w:rPr>
          <w:lang w:val="en-GB"/>
        </w:rPr>
        <w:t xml:space="preserve">. </w:t>
      </w:r>
      <w:r w:rsidR="00D41EF9">
        <w:rPr>
          <w:rFonts w:cs="Times New Roman"/>
          <w:szCs w:val="20"/>
          <w:lang w:val="en-GB"/>
        </w:rPr>
        <w:t>A</w:t>
      </w:r>
      <w:r w:rsidR="00D41EF9" w:rsidRPr="00312E2B">
        <w:rPr>
          <w:rFonts w:cs="Times New Roman"/>
          <w:szCs w:val="20"/>
          <w:lang w:val="en-GB"/>
        </w:rPr>
        <w:t xml:space="preserve"> qualitative analysis </w:t>
      </w:r>
      <w:r w:rsidR="00D41EF9">
        <w:rPr>
          <w:rFonts w:cs="Times New Roman"/>
          <w:szCs w:val="20"/>
          <w:lang w:val="en-GB"/>
        </w:rPr>
        <w:t>of initialisms in their contexts shows that</w:t>
      </w:r>
      <w:r w:rsidR="00D41EF9" w:rsidRPr="00312E2B">
        <w:rPr>
          <w:rFonts w:cs="Times New Roman"/>
          <w:szCs w:val="20"/>
          <w:lang w:val="en-GB"/>
        </w:rPr>
        <w:t xml:space="preserve"> </w:t>
      </w:r>
      <w:r w:rsidR="00680C96">
        <w:rPr>
          <w:rFonts w:cs="Times New Roman"/>
          <w:szCs w:val="20"/>
          <w:lang w:val="en-GB"/>
        </w:rPr>
        <w:t>untypical local context</w:t>
      </w:r>
      <w:r w:rsidR="00D41EF9">
        <w:rPr>
          <w:rFonts w:cs="Times New Roman"/>
          <w:szCs w:val="20"/>
          <w:lang w:val="en-GB"/>
        </w:rPr>
        <w:t xml:space="preserve"> occur, for instance, </w:t>
      </w:r>
      <w:r w:rsidR="00D41EF9" w:rsidRPr="00312E2B">
        <w:rPr>
          <w:rFonts w:cs="Times New Roman"/>
          <w:szCs w:val="20"/>
          <w:lang w:val="en-GB"/>
        </w:rPr>
        <w:t xml:space="preserve">if </w:t>
      </w:r>
      <w:r w:rsidR="00D41EF9">
        <w:rPr>
          <w:rFonts w:cs="Times New Roman"/>
          <w:szCs w:val="20"/>
          <w:lang w:val="en-GB"/>
        </w:rPr>
        <w:t>an</w:t>
      </w:r>
      <w:r w:rsidR="00D41EF9" w:rsidRPr="00312E2B">
        <w:rPr>
          <w:rFonts w:cs="Times New Roman"/>
          <w:szCs w:val="20"/>
          <w:lang w:val="en-GB"/>
        </w:rPr>
        <w:t xml:space="preserve"> initialism represents a </w:t>
      </w:r>
      <w:r w:rsidR="00272356">
        <w:rPr>
          <w:rFonts w:cs="Times New Roman"/>
          <w:szCs w:val="20"/>
          <w:lang w:val="en-GB"/>
        </w:rPr>
        <w:t>MWE</w:t>
      </w:r>
      <w:r w:rsidR="00D41EF9" w:rsidRPr="00312E2B">
        <w:rPr>
          <w:rFonts w:cs="Times New Roman"/>
          <w:szCs w:val="20"/>
          <w:lang w:val="en-GB"/>
        </w:rPr>
        <w:t xml:space="preserve"> </w:t>
      </w:r>
      <w:r w:rsidR="00D41EF9">
        <w:rPr>
          <w:rFonts w:cs="Times New Roman"/>
          <w:szCs w:val="20"/>
          <w:lang w:val="en-GB"/>
        </w:rPr>
        <w:t xml:space="preserve">from a different language. </w:t>
      </w:r>
      <w:r w:rsidR="00D41EF9" w:rsidRPr="00D41EF9">
        <w:rPr>
          <w:rFonts w:cs="Times New Roman"/>
          <w:szCs w:val="20"/>
          <w:lang w:val="en-GB"/>
        </w:rPr>
        <w:t xml:space="preserve">Table </w:t>
      </w:r>
      <w:r w:rsidR="004A32B8">
        <w:rPr>
          <w:rFonts w:cs="Times New Roman"/>
          <w:szCs w:val="20"/>
          <w:lang w:val="en-GB"/>
        </w:rPr>
        <w:t>6</w:t>
      </w:r>
      <w:r w:rsidR="00D41EF9">
        <w:rPr>
          <w:rFonts w:cs="Times New Roman"/>
          <w:szCs w:val="20"/>
          <w:lang w:val="en-GB"/>
        </w:rPr>
        <w:t xml:space="preserve"> </w:t>
      </w:r>
      <w:r w:rsidR="00D41EF9" w:rsidRPr="00D41EF9">
        <w:rPr>
          <w:rFonts w:cs="Times New Roman"/>
          <w:szCs w:val="20"/>
          <w:lang w:val="en-GB"/>
        </w:rPr>
        <w:t>shows two examples of initialisms with very high surprisal values.</w:t>
      </w:r>
    </w:p>
    <w:tbl>
      <w:tblPr>
        <w:tblStyle w:val="Tabellenraster"/>
        <w:tblW w:w="4678" w:type="dxa"/>
        <w:tblInd w:w="108" w:type="dxa"/>
        <w:tblLayout w:type="fixed"/>
        <w:tblLook w:val="04A0" w:firstRow="1" w:lastRow="0" w:firstColumn="1" w:lastColumn="0" w:noHBand="0" w:noVBand="1"/>
      </w:tblPr>
      <w:tblGrid>
        <w:gridCol w:w="4678"/>
      </w:tblGrid>
      <w:tr w:rsidR="00727552" w:rsidRPr="003E6F11" w14:paraId="258BA0C8" w14:textId="77777777" w:rsidTr="00727552">
        <w:trPr>
          <w:trHeight w:val="342"/>
        </w:trPr>
        <w:tc>
          <w:tcPr>
            <w:tcW w:w="4678" w:type="dxa"/>
          </w:tcPr>
          <w:p w14:paraId="71522BFB" w14:textId="746AE874" w:rsidR="00727552" w:rsidRDefault="00727552" w:rsidP="00727552">
            <w:pPr>
              <w:keepNext/>
              <w:spacing w:line="240" w:lineRule="auto"/>
              <w:rPr>
                <w:b/>
                <w:sz w:val="18"/>
                <w:szCs w:val="18"/>
                <w:lang w:val="en-GB"/>
              </w:rPr>
            </w:pPr>
            <w:r>
              <w:rPr>
                <w:b/>
                <w:sz w:val="18"/>
                <w:szCs w:val="18"/>
                <w:lang w:val="en-GB"/>
              </w:rPr>
              <w:t>EPIC-</w:t>
            </w:r>
            <w:r w:rsidRPr="00390F41">
              <w:rPr>
                <w:b/>
                <w:sz w:val="18"/>
                <w:szCs w:val="18"/>
                <w:lang w:val="en-GB"/>
              </w:rPr>
              <w:t xml:space="preserve">UdS </w:t>
            </w:r>
            <w:r>
              <w:rPr>
                <w:b/>
                <w:sz w:val="18"/>
                <w:szCs w:val="18"/>
                <w:lang w:val="en-GB"/>
              </w:rPr>
              <w:t xml:space="preserve">EN orig. (spoken): </w:t>
            </w:r>
          </w:p>
          <w:p w14:paraId="1E9B5B70" w14:textId="09CBB993" w:rsidR="00727552" w:rsidRPr="003E6F11" w:rsidRDefault="00727552" w:rsidP="00727552">
            <w:pPr>
              <w:keepNext/>
              <w:spacing w:line="240" w:lineRule="auto"/>
              <w:rPr>
                <w:sz w:val="18"/>
                <w:szCs w:val="18"/>
                <w:lang w:val="en-GB"/>
              </w:rPr>
            </w:pPr>
            <w:r w:rsidRPr="00312E2B">
              <w:rPr>
                <w:i/>
                <w:iCs/>
                <w:lang w:val="en-US"/>
              </w:rPr>
              <w:t xml:space="preserve">And are we really happy that somebody who will be in charge of our overseas security policy was an activist a few years ago in </w:t>
            </w:r>
            <w:r w:rsidRPr="00B66437">
              <w:rPr>
                <w:i/>
                <w:iCs/>
                <w:lang w:val="en-US"/>
              </w:rPr>
              <w:t xml:space="preserve">an outfit like </w:t>
            </w:r>
            <w:r w:rsidRPr="00B66437">
              <w:rPr>
                <w:b/>
                <w:bCs/>
                <w:i/>
                <w:iCs/>
                <w:lang w:val="en-US"/>
              </w:rPr>
              <w:t>CND</w:t>
            </w:r>
          </w:p>
        </w:tc>
      </w:tr>
      <w:tr w:rsidR="00727552" w:rsidRPr="003E6F11" w14:paraId="60B674E3" w14:textId="77777777" w:rsidTr="00727552">
        <w:trPr>
          <w:trHeight w:val="342"/>
        </w:trPr>
        <w:tc>
          <w:tcPr>
            <w:tcW w:w="4678" w:type="dxa"/>
          </w:tcPr>
          <w:p w14:paraId="36A823F4" w14:textId="02E9CDB1" w:rsidR="00727552" w:rsidRDefault="00727552" w:rsidP="00727552">
            <w:pPr>
              <w:keepNext/>
              <w:spacing w:line="240" w:lineRule="auto"/>
              <w:rPr>
                <w:b/>
                <w:sz w:val="18"/>
                <w:szCs w:val="18"/>
                <w:lang w:val="en-GB"/>
              </w:rPr>
            </w:pPr>
            <w:r>
              <w:rPr>
                <w:b/>
                <w:sz w:val="18"/>
                <w:szCs w:val="18"/>
                <w:lang w:val="en-GB"/>
              </w:rPr>
              <w:t>EPIC-</w:t>
            </w:r>
            <w:r w:rsidRPr="00390F41">
              <w:rPr>
                <w:b/>
                <w:sz w:val="18"/>
                <w:szCs w:val="18"/>
                <w:lang w:val="en-GB"/>
              </w:rPr>
              <w:t xml:space="preserve">UdS </w:t>
            </w:r>
            <w:r>
              <w:rPr>
                <w:b/>
                <w:sz w:val="18"/>
                <w:szCs w:val="18"/>
                <w:lang w:val="en-GB"/>
              </w:rPr>
              <w:t>DE</w:t>
            </w:r>
            <w:r w:rsidRPr="00390F41">
              <w:rPr>
                <w:b/>
                <w:sz w:val="18"/>
                <w:szCs w:val="18"/>
                <w:lang w:val="en-GB"/>
              </w:rPr>
              <w:t xml:space="preserve"> </w:t>
            </w:r>
            <w:proofErr w:type="spellStart"/>
            <w:proofErr w:type="gramStart"/>
            <w:r w:rsidRPr="00390F41">
              <w:rPr>
                <w:b/>
                <w:sz w:val="18"/>
                <w:szCs w:val="18"/>
                <w:lang w:val="en-GB"/>
              </w:rPr>
              <w:t>interpr</w:t>
            </w:r>
            <w:proofErr w:type="spellEnd"/>
            <w:r w:rsidRPr="00390F41">
              <w:rPr>
                <w:b/>
                <w:sz w:val="18"/>
                <w:szCs w:val="18"/>
                <w:lang w:val="en-GB"/>
              </w:rPr>
              <w:t>.</w:t>
            </w:r>
            <w:r>
              <w:rPr>
                <w:b/>
                <w:sz w:val="18"/>
                <w:szCs w:val="18"/>
                <w:lang w:val="en-GB"/>
              </w:rPr>
              <w:t>:</w:t>
            </w:r>
            <w:proofErr w:type="gramEnd"/>
            <w:r>
              <w:rPr>
                <w:b/>
                <w:sz w:val="18"/>
                <w:szCs w:val="18"/>
                <w:lang w:val="en-GB"/>
              </w:rPr>
              <w:t xml:space="preserve"> </w:t>
            </w:r>
          </w:p>
          <w:p w14:paraId="05F64051" w14:textId="0B724043" w:rsidR="00727552" w:rsidRPr="00727552" w:rsidRDefault="00727552" w:rsidP="00727552">
            <w:pPr>
              <w:keepNext/>
              <w:spacing w:line="240" w:lineRule="auto"/>
              <w:rPr>
                <w:sz w:val="18"/>
                <w:szCs w:val="18"/>
                <w:lang w:val="en-GB"/>
              </w:rPr>
            </w:pPr>
            <w:r w:rsidRPr="00312E2B">
              <w:rPr>
                <w:i/>
                <w:iCs/>
                <w:lang w:val="de-DE"/>
              </w:rPr>
              <w:t xml:space="preserve">Und sind wir wirklich glücklich darüber, dass jemand, der für unsere außenpolitische Sicherheit zuständig ist, vor ein paar Jahren </w:t>
            </w:r>
            <w:r w:rsidRPr="00B66437">
              <w:rPr>
                <w:i/>
                <w:iCs/>
                <w:lang w:val="de-DE"/>
              </w:rPr>
              <w:t xml:space="preserve">aktiv war in </w:t>
            </w:r>
            <w:r w:rsidRPr="00B66437">
              <w:rPr>
                <w:b/>
                <w:bCs/>
                <w:i/>
                <w:iCs/>
                <w:lang w:val="de-DE"/>
              </w:rPr>
              <w:t>CND</w:t>
            </w:r>
            <w:r w:rsidRPr="00B66437">
              <w:rPr>
                <w:i/>
                <w:iCs/>
                <w:lang w:val="de-DE"/>
              </w:rPr>
              <w:t>.</w:t>
            </w:r>
          </w:p>
        </w:tc>
      </w:tr>
    </w:tbl>
    <w:p w14:paraId="04386ECD" w14:textId="77777777" w:rsidR="00D776FF" w:rsidRDefault="00D776FF" w:rsidP="00127028">
      <w:pPr>
        <w:autoSpaceDE w:val="0"/>
        <w:autoSpaceDN w:val="0"/>
        <w:adjustRightInd w:val="0"/>
        <w:spacing w:after="0"/>
        <w:rPr>
          <w:rFonts w:cs="Times New Roman"/>
          <w:szCs w:val="20"/>
          <w:lang w:val="en-GB"/>
        </w:rPr>
      </w:pPr>
    </w:p>
    <w:p w14:paraId="5D8611B6" w14:textId="45EC5D20" w:rsidR="00127028" w:rsidRPr="00127028" w:rsidRDefault="00127028" w:rsidP="00127028">
      <w:pPr>
        <w:autoSpaceDE w:val="0"/>
        <w:autoSpaceDN w:val="0"/>
        <w:adjustRightInd w:val="0"/>
        <w:spacing w:after="0"/>
        <w:rPr>
          <w:rFonts w:cs="Times New Roman"/>
          <w:szCs w:val="20"/>
          <w:lang w:val="en-GB"/>
        </w:rPr>
      </w:pPr>
      <w:r w:rsidRPr="008C16C6">
        <w:rPr>
          <w:rFonts w:cs="Times New Roman"/>
          <w:szCs w:val="20"/>
          <w:lang w:val="en-GB"/>
        </w:rPr>
        <w:t xml:space="preserve">Table </w:t>
      </w:r>
      <w:r w:rsidR="004A32B8">
        <w:rPr>
          <w:rFonts w:cs="Times New Roman"/>
          <w:szCs w:val="20"/>
          <w:lang w:val="en-GB"/>
        </w:rPr>
        <w:t>6</w:t>
      </w:r>
      <w:r w:rsidRPr="008C16C6">
        <w:rPr>
          <w:rFonts w:cs="Times New Roman"/>
          <w:szCs w:val="20"/>
          <w:lang w:val="en-GB"/>
        </w:rPr>
        <w:t xml:space="preserve">: </w:t>
      </w:r>
      <w:r>
        <w:rPr>
          <w:rFonts w:cs="Times New Roman"/>
          <w:szCs w:val="20"/>
          <w:lang w:val="en-GB"/>
        </w:rPr>
        <w:t>E</w:t>
      </w:r>
      <w:r w:rsidRPr="00127028">
        <w:rPr>
          <w:rFonts w:cs="Times New Roman"/>
          <w:szCs w:val="20"/>
          <w:lang w:val="en-GB"/>
        </w:rPr>
        <w:t xml:space="preserve">xamples of initialisms with </w:t>
      </w:r>
      <w:r w:rsidR="00D41EF9">
        <w:rPr>
          <w:rFonts w:cs="Times New Roman"/>
          <w:szCs w:val="20"/>
          <w:lang w:val="en-GB"/>
        </w:rPr>
        <w:t xml:space="preserve">very </w:t>
      </w:r>
      <w:r w:rsidRPr="00127028">
        <w:rPr>
          <w:rFonts w:cs="Times New Roman"/>
          <w:szCs w:val="20"/>
          <w:lang w:val="en-GB"/>
        </w:rPr>
        <w:t>high surprisal</w:t>
      </w:r>
      <w:r>
        <w:rPr>
          <w:rFonts w:cs="Times New Roman"/>
          <w:szCs w:val="20"/>
          <w:lang w:val="en-GB"/>
        </w:rPr>
        <w:t xml:space="preserve"> values</w:t>
      </w:r>
      <w:r w:rsidR="00D41EF9">
        <w:rPr>
          <w:rFonts w:cs="Times New Roman"/>
          <w:szCs w:val="20"/>
          <w:lang w:val="en-GB"/>
        </w:rPr>
        <w:t xml:space="preserve"> (&gt;20)</w:t>
      </w:r>
      <w:r w:rsidRPr="00127028">
        <w:rPr>
          <w:rFonts w:cs="Times New Roman"/>
          <w:szCs w:val="20"/>
          <w:lang w:val="en-GB"/>
        </w:rPr>
        <w:t>.</w:t>
      </w:r>
    </w:p>
    <w:p w14:paraId="50590DCA" w14:textId="77777777" w:rsidR="00127028" w:rsidRDefault="00127028" w:rsidP="00312E2B">
      <w:pPr>
        <w:autoSpaceDE w:val="0"/>
        <w:autoSpaceDN w:val="0"/>
        <w:adjustRightInd w:val="0"/>
        <w:spacing w:after="0"/>
        <w:rPr>
          <w:rFonts w:cs="Times New Roman"/>
          <w:szCs w:val="20"/>
          <w:lang w:val="en-GB"/>
        </w:rPr>
      </w:pPr>
    </w:p>
    <w:p w14:paraId="067D182A" w14:textId="426946BE" w:rsidR="00DA1C5E" w:rsidRPr="003E6F11" w:rsidRDefault="00D41EF9" w:rsidP="001F7E52">
      <w:pPr>
        <w:autoSpaceDE w:val="0"/>
        <w:autoSpaceDN w:val="0"/>
        <w:adjustRightInd w:val="0"/>
        <w:spacing w:after="0"/>
        <w:rPr>
          <w:rFonts w:cs="Times New Roman"/>
          <w:szCs w:val="20"/>
          <w:lang w:val="en-GB"/>
        </w:rPr>
      </w:pPr>
      <w:r>
        <w:rPr>
          <w:rFonts w:cs="Times New Roman"/>
          <w:szCs w:val="20"/>
          <w:lang w:val="en-GB"/>
        </w:rPr>
        <w:t>In the</w:t>
      </w:r>
      <w:r w:rsidR="00312E2B" w:rsidRPr="00312E2B">
        <w:rPr>
          <w:rFonts w:cs="Times New Roman"/>
          <w:szCs w:val="20"/>
          <w:lang w:val="en-GB"/>
        </w:rPr>
        <w:t xml:space="preserve"> example</w:t>
      </w:r>
      <w:r>
        <w:rPr>
          <w:rFonts w:cs="Times New Roman"/>
          <w:szCs w:val="20"/>
          <w:lang w:val="en-GB"/>
        </w:rPr>
        <w:t xml:space="preserve">s in Table </w:t>
      </w:r>
      <w:r w:rsidR="004A32B8">
        <w:rPr>
          <w:rFonts w:cs="Times New Roman"/>
          <w:szCs w:val="20"/>
          <w:lang w:val="en-GB"/>
        </w:rPr>
        <w:t>6</w:t>
      </w:r>
      <w:r>
        <w:rPr>
          <w:rFonts w:cs="Times New Roman"/>
          <w:szCs w:val="20"/>
          <w:lang w:val="en-GB"/>
        </w:rPr>
        <w:t>, “</w:t>
      </w:r>
      <w:r w:rsidR="00312E2B" w:rsidRPr="00D41EF9">
        <w:rPr>
          <w:rFonts w:cs="Times New Roman"/>
          <w:i/>
          <w:szCs w:val="20"/>
          <w:lang w:val="en-GB"/>
        </w:rPr>
        <w:t>Campaign for Nuclear Disarmament</w:t>
      </w:r>
      <w:r>
        <w:rPr>
          <w:rFonts w:cs="Times New Roman"/>
          <w:i/>
          <w:szCs w:val="20"/>
          <w:lang w:val="en-GB"/>
        </w:rPr>
        <w:t>”</w:t>
      </w:r>
      <w:r w:rsidR="00312E2B" w:rsidRPr="00312E2B">
        <w:rPr>
          <w:rFonts w:cs="Times New Roman"/>
          <w:szCs w:val="20"/>
          <w:lang w:val="en-GB"/>
        </w:rPr>
        <w:t xml:space="preserve"> is shortened, and already in the E</w:t>
      </w:r>
      <w:r>
        <w:rPr>
          <w:rFonts w:cs="Times New Roman"/>
          <w:szCs w:val="20"/>
          <w:lang w:val="en-GB"/>
        </w:rPr>
        <w:t xml:space="preserve">nglish </w:t>
      </w:r>
      <w:r w:rsidR="00312E2B" w:rsidRPr="00312E2B">
        <w:rPr>
          <w:rFonts w:cs="Times New Roman"/>
          <w:szCs w:val="20"/>
          <w:lang w:val="en-GB"/>
        </w:rPr>
        <w:t xml:space="preserve">original </w:t>
      </w:r>
      <w:r>
        <w:rPr>
          <w:rFonts w:cs="Times New Roman"/>
          <w:szCs w:val="20"/>
          <w:lang w:val="en-GB"/>
        </w:rPr>
        <w:t xml:space="preserve">text, </w:t>
      </w:r>
      <w:r w:rsidR="00312E2B" w:rsidRPr="00312E2B">
        <w:rPr>
          <w:rFonts w:cs="Times New Roman"/>
          <w:szCs w:val="20"/>
          <w:lang w:val="en-GB"/>
        </w:rPr>
        <w:t xml:space="preserve">the value </w:t>
      </w:r>
      <w:r w:rsidR="00A31D76">
        <w:rPr>
          <w:rFonts w:cs="Times New Roman"/>
          <w:szCs w:val="20"/>
          <w:lang w:val="en-GB"/>
        </w:rPr>
        <w:t>for “</w:t>
      </w:r>
      <w:r w:rsidR="00A31D76" w:rsidRPr="00A31D76">
        <w:rPr>
          <w:rFonts w:cs="Times New Roman"/>
          <w:i/>
          <w:szCs w:val="20"/>
          <w:lang w:val="en-GB"/>
        </w:rPr>
        <w:t>CND</w:t>
      </w:r>
      <w:r w:rsidR="00A31D76">
        <w:rPr>
          <w:rFonts w:cs="Times New Roman"/>
          <w:i/>
          <w:szCs w:val="20"/>
          <w:lang w:val="en-GB"/>
        </w:rPr>
        <w:t>”</w:t>
      </w:r>
      <w:r w:rsidR="00A31D76" w:rsidRPr="00312E2B">
        <w:rPr>
          <w:rFonts w:cs="Times New Roman"/>
          <w:szCs w:val="20"/>
          <w:lang w:val="en-GB"/>
        </w:rPr>
        <w:t xml:space="preserve"> </w:t>
      </w:r>
      <w:r w:rsidR="00312E2B" w:rsidRPr="00312E2B">
        <w:rPr>
          <w:rFonts w:cs="Times New Roman"/>
          <w:szCs w:val="20"/>
          <w:lang w:val="en-GB"/>
        </w:rPr>
        <w:t xml:space="preserve">was </w:t>
      </w:r>
      <w:r w:rsidR="00A31D76">
        <w:rPr>
          <w:rFonts w:cs="Times New Roman"/>
          <w:szCs w:val="20"/>
          <w:lang w:val="en-GB"/>
        </w:rPr>
        <w:t xml:space="preserve">very </w:t>
      </w:r>
      <w:r w:rsidR="00312E2B" w:rsidRPr="00312E2B">
        <w:rPr>
          <w:rFonts w:cs="Times New Roman"/>
          <w:szCs w:val="20"/>
          <w:lang w:val="en-GB"/>
        </w:rPr>
        <w:t>high</w:t>
      </w:r>
      <w:r w:rsidR="00A31D76">
        <w:rPr>
          <w:rFonts w:cs="Times New Roman"/>
          <w:szCs w:val="20"/>
          <w:lang w:val="en-GB"/>
        </w:rPr>
        <w:t xml:space="preserve"> (</w:t>
      </w:r>
      <w:r w:rsidR="00A31D76" w:rsidRPr="00D41EF9">
        <w:rPr>
          <w:rFonts w:cs="Times New Roman"/>
          <w:szCs w:val="20"/>
          <w:lang w:val="en-GB"/>
        </w:rPr>
        <w:t>20.45</w:t>
      </w:r>
      <w:r w:rsidR="00A31D76">
        <w:rPr>
          <w:rFonts w:cs="Times New Roman"/>
          <w:szCs w:val="20"/>
          <w:lang w:val="en-GB"/>
        </w:rPr>
        <w:t>)</w:t>
      </w:r>
      <w:r w:rsidR="00312E2B" w:rsidRPr="00312E2B">
        <w:rPr>
          <w:rFonts w:cs="Times New Roman"/>
          <w:szCs w:val="20"/>
          <w:lang w:val="en-GB"/>
        </w:rPr>
        <w:t xml:space="preserve"> due</w:t>
      </w:r>
      <w:r>
        <w:rPr>
          <w:rFonts w:cs="Times New Roman"/>
          <w:szCs w:val="20"/>
          <w:lang w:val="en-GB"/>
        </w:rPr>
        <w:t xml:space="preserve"> </w:t>
      </w:r>
      <w:r w:rsidR="00312E2B" w:rsidRPr="00312E2B">
        <w:rPr>
          <w:rFonts w:cs="Times New Roman"/>
          <w:szCs w:val="20"/>
          <w:lang w:val="en-GB"/>
        </w:rPr>
        <w:t xml:space="preserve">to an untypical context of </w:t>
      </w:r>
      <w:r w:rsidR="00A31D76">
        <w:rPr>
          <w:rFonts w:cs="Times New Roman"/>
          <w:szCs w:val="20"/>
          <w:lang w:val="en-GB"/>
        </w:rPr>
        <w:t xml:space="preserve">the three </w:t>
      </w:r>
      <w:r w:rsidR="00312E2B" w:rsidRPr="00312E2B">
        <w:rPr>
          <w:rFonts w:cs="Times New Roman"/>
          <w:szCs w:val="20"/>
          <w:lang w:val="en-GB"/>
        </w:rPr>
        <w:t>preceding words, but in the German interpreted data</w:t>
      </w:r>
      <w:r w:rsidR="00A31D76">
        <w:rPr>
          <w:rFonts w:cs="Times New Roman"/>
          <w:szCs w:val="20"/>
          <w:lang w:val="en-GB"/>
        </w:rPr>
        <w:t>,</w:t>
      </w:r>
      <w:r w:rsidR="00312E2B" w:rsidRPr="00312E2B">
        <w:rPr>
          <w:rFonts w:cs="Times New Roman"/>
          <w:szCs w:val="20"/>
          <w:lang w:val="en-GB"/>
        </w:rPr>
        <w:t xml:space="preserve"> it</w:t>
      </w:r>
      <w:r w:rsidR="00A31D76">
        <w:rPr>
          <w:rFonts w:cs="Times New Roman"/>
          <w:szCs w:val="20"/>
          <w:lang w:val="en-GB"/>
        </w:rPr>
        <w:t>s value</w:t>
      </w:r>
      <w:r w:rsidR="00312E2B" w:rsidRPr="00312E2B">
        <w:rPr>
          <w:rFonts w:cs="Times New Roman"/>
          <w:szCs w:val="20"/>
          <w:lang w:val="en-GB"/>
        </w:rPr>
        <w:t xml:space="preserve"> was </w:t>
      </w:r>
      <w:r w:rsidR="00A31D76">
        <w:rPr>
          <w:rFonts w:cs="Times New Roman"/>
          <w:szCs w:val="20"/>
          <w:lang w:val="en-GB"/>
        </w:rPr>
        <w:t xml:space="preserve">one of the </w:t>
      </w:r>
      <w:r w:rsidR="00312E2B" w:rsidRPr="00312E2B">
        <w:rPr>
          <w:rFonts w:cs="Times New Roman"/>
          <w:szCs w:val="20"/>
          <w:lang w:val="en-GB"/>
        </w:rPr>
        <w:t>high</w:t>
      </w:r>
      <w:r w:rsidR="00A31D76">
        <w:rPr>
          <w:rFonts w:cs="Times New Roman"/>
          <w:szCs w:val="20"/>
          <w:lang w:val="en-GB"/>
        </w:rPr>
        <w:t>est (</w:t>
      </w:r>
      <w:r w:rsidR="00A31D76" w:rsidRPr="00A31D76">
        <w:rPr>
          <w:rFonts w:cs="Times New Roman"/>
          <w:szCs w:val="20"/>
          <w:lang w:val="en-GB"/>
        </w:rPr>
        <w:t>25.64</w:t>
      </w:r>
      <w:r w:rsidR="00A31D76">
        <w:rPr>
          <w:rFonts w:cs="Times New Roman"/>
          <w:szCs w:val="20"/>
          <w:lang w:val="en-GB"/>
        </w:rPr>
        <w:t xml:space="preserve">) </w:t>
      </w:r>
      <w:r w:rsidR="00312E2B" w:rsidRPr="00312E2B">
        <w:rPr>
          <w:rFonts w:cs="Times New Roman"/>
          <w:szCs w:val="20"/>
          <w:lang w:val="en-GB"/>
        </w:rPr>
        <w:t>as the form is not used in a great variety of contexts. From a cogniti</w:t>
      </w:r>
      <w:r w:rsidR="00A31D76">
        <w:rPr>
          <w:rFonts w:cs="Times New Roman"/>
          <w:szCs w:val="20"/>
          <w:lang w:val="en-GB"/>
        </w:rPr>
        <w:t>ve perspective, reproducing a similar sequence</w:t>
      </w:r>
      <w:r w:rsidR="00312E2B" w:rsidRPr="00312E2B">
        <w:rPr>
          <w:rFonts w:cs="Times New Roman"/>
          <w:szCs w:val="20"/>
          <w:lang w:val="en-GB"/>
        </w:rPr>
        <w:t xml:space="preserve"> of letters</w:t>
      </w:r>
      <w:r w:rsidR="00A81845">
        <w:rPr>
          <w:rFonts w:cs="Times New Roman"/>
          <w:szCs w:val="20"/>
          <w:lang w:val="en-GB"/>
        </w:rPr>
        <w:t xml:space="preserve"> to produce a fluent target text</w:t>
      </w:r>
      <w:r w:rsidR="00312E2B" w:rsidRPr="00312E2B">
        <w:rPr>
          <w:rFonts w:cs="Times New Roman"/>
          <w:szCs w:val="20"/>
          <w:lang w:val="en-GB"/>
        </w:rPr>
        <w:t xml:space="preserve"> </w:t>
      </w:r>
      <w:r w:rsidR="00A81845">
        <w:rPr>
          <w:rFonts w:cs="Times New Roman"/>
          <w:szCs w:val="20"/>
          <w:lang w:val="en-GB"/>
        </w:rPr>
        <w:t xml:space="preserve">might be </w:t>
      </w:r>
      <w:r w:rsidR="00A81845" w:rsidRPr="00A81845">
        <w:rPr>
          <w:rFonts w:cs="Times New Roman"/>
          <w:szCs w:val="20"/>
          <w:lang w:val="en-GB"/>
        </w:rPr>
        <w:t>less capacity-demanding</w:t>
      </w:r>
      <w:r w:rsidR="00A81845">
        <w:rPr>
          <w:rFonts w:cs="Times New Roman"/>
          <w:szCs w:val="20"/>
          <w:lang w:val="en-GB"/>
        </w:rPr>
        <w:t xml:space="preserve"> </w:t>
      </w:r>
      <w:r w:rsidR="00312E2B" w:rsidRPr="00312E2B">
        <w:rPr>
          <w:rFonts w:cs="Times New Roman"/>
          <w:szCs w:val="20"/>
          <w:lang w:val="en-GB"/>
        </w:rPr>
        <w:t>in mediated discourse</w:t>
      </w:r>
      <w:r w:rsidR="00A81845">
        <w:rPr>
          <w:rFonts w:cs="Times New Roman"/>
          <w:szCs w:val="20"/>
          <w:lang w:val="en-GB"/>
        </w:rPr>
        <w:t xml:space="preserve"> </w:t>
      </w:r>
      <w:r w:rsidR="003E210C" w:rsidRPr="003E210C">
        <w:rPr>
          <w:rFonts w:cs="Times New Roman"/>
          <w:szCs w:val="20"/>
          <w:lang w:val="en-GB"/>
        </w:rPr>
        <w:t>for the interpreters</w:t>
      </w:r>
      <w:r w:rsidR="003E210C">
        <w:rPr>
          <w:rFonts w:cs="Times New Roman"/>
          <w:szCs w:val="20"/>
          <w:lang w:val="en-GB"/>
        </w:rPr>
        <w:t xml:space="preserve"> </w:t>
      </w:r>
      <w:r w:rsidR="00A81845">
        <w:rPr>
          <w:rFonts w:cs="Times New Roman"/>
          <w:szCs w:val="20"/>
          <w:lang w:val="en-GB"/>
        </w:rPr>
        <w:t xml:space="preserve">than replacing it with another structure. Nevertheless, </w:t>
      </w:r>
      <w:proofErr w:type="gramStart"/>
      <w:r w:rsidR="00312E2B" w:rsidRPr="00312E2B">
        <w:rPr>
          <w:rFonts w:cs="Times New Roman"/>
          <w:szCs w:val="20"/>
          <w:lang w:val="en-GB"/>
        </w:rPr>
        <w:t>an initialism</w:t>
      </w:r>
      <w:proofErr w:type="gramEnd"/>
      <w:r w:rsidR="00312E2B" w:rsidRPr="00312E2B">
        <w:rPr>
          <w:rFonts w:cs="Times New Roman"/>
          <w:szCs w:val="20"/>
          <w:lang w:val="en-GB"/>
        </w:rPr>
        <w:t xml:space="preserve"> </w:t>
      </w:r>
      <w:r w:rsidR="004D7C85">
        <w:rPr>
          <w:rFonts w:cs="Times New Roman"/>
          <w:szCs w:val="20"/>
          <w:lang w:val="en-GB"/>
        </w:rPr>
        <w:t xml:space="preserve">like this </w:t>
      </w:r>
      <w:r w:rsidR="00312E2B" w:rsidRPr="00312E2B">
        <w:rPr>
          <w:rFonts w:cs="Times New Roman"/>
          <w:szCs w:val="20"/>
          <w:lang w:val="en-GB"/>
        </w:rPr>
        <w:t xml:space="preserve">might not be so common in the </w:t>
      </w:r>
      <w:r w:rsidR="00A81845">
        <w:rPr>
          <w:rFonts w:cs="Times New Roman"/>
          <w:szCs w:val="20"/>
          <w:lang w:val="en-GB"/>
        </w:rPr>
        <w:t xml:space="preserve">target language, and a different </w:t>
      </w:r>
      <w:r w:rsidR="00312E2B" w:rsidRPr="00312E2B">
        <w:rPr>
          <w:rFonts w:cs="Times New Roman"/>
          <w:szCs w:val="20"/>
          <w:lang w:val="en-GB"/>
        </w:rPr>
        <w:t xml:space="preserve">expression </w:t>
      </w:r>
      <w:r w:rsidR="00552430">
        <w:rPr>
          <w:rFonts w:cs="Times New Roman"/>
          <w:szCs w:val="20"/>
          <w:lang w:val="en-GB"/>
        </w:rPr>
        <w:t>might normally be preferred</w:t>
      </w:r>
      <w:r w:rsidR="00272356">
        <w:rPr>
          <w:rFonts w:cs="Times New Roman"/>
          <w:szCs w:val="20"/>
          <w:lang w:val="en-GB"/>
        </w:rPr>
        <w:t xml:space="preserve"> by the target audience</w:t>
      </w:r>
      <w:r w:rsidR="00552430">
        <w:rPr>
          <w:rFonts w:cs="Times New Roman"/>
          <w:szCs w:val="20"/>
          <w:lang w:val="en-GB"/>
        </w:rPr>
        <w:t>.</w:t>
      </w:r>
    </w:p>
    <w:p w14:paraId="3B46971A" w14:textId="39813E5E" w:rsidR="00365F1D" w:rsidRPr="006D5A09" w:rsidRDefault="009F4E71" w:rsidP="006D5A09">
      <w:pPr>
        <w:pStyle w:val="berschrift1"/>
        <w:rPr>
          <w:lang w:val="en-GB"/>
        </w:rPr>
      </w:pPr>
      <w:r>
        <w:rPr>
          <w:lang w:val="en-GB"/>
        </w:rPr>
        <w:t>C</w:t>
      </w:r>
      <w:r w:rsidR="00CE2CB7">
        <w:rPr>
          <w:lang w:val="en-GB"/>
        </w:rPr>
        <w:t>onclusion</w:t>
      </w:r>
      <w:r>
        <w:rPr>
          <w:lang w:val="en-GB"/>
        </w:rPr>
        <w:t xml:space="preserve"> and Outlook</w:t>
      </w:r>
    </w:p>
    <w:p w14:paraId="06957361" w14:textId="3D44CC70" w:rsidR="001F295F" w:rsidRDefault="00D35C9F" w:rsidP="00051B86">
      <w:pPr>
        <w:autoSpaceDE w:val="0"/>
        <w:autoSpaceDN w:val="0"/>
        <w:adjustRightInd w:val="0"/>
        <w:spacing w:after="0"/>
        <w:rPr>
          <w:rFonts w:cs="Times New Roman"/>
          <w:szCs w:val="20"/>
          <w:lang w:val="en-GB"/>
        </w:rPr>
      </w:pPr>
      <w:r w:rsidRPr="00D35C9F">
        <w:rPr>
          <w:rFonts w:cs="Times New Roman"/>
          <w:szCs w:val="20"/>
          <w:lang w:val="en-US"/>
        </w:rPr>
        <w:t>To sum up,</w:t>
      </w:r>
      <w:r w:rsidR="00D90C19">
        <w:rPr>
          <w:rFonts w:cs="Times New Roman"/>
          <w:szCs w:val="20"/>
          <w:lang w:val="en-US"/>
        </w:rPr>
        <w:t xml:space="preserve"> the case study presented in this paper has demonstrated the utility </w:t>
      </w:r>
      <w:r w:rsidR="00272356">
        <w:rPr>
          <w:rFonts w:cs="Times New Roman"/>
          <w:szCs w:val="20"/>
          <w:lang w:val="en-US"/>
        </w:rPr>
        <w:t xml:space="preserve">and a research context </w:t>
      </w:r>
      <w:r w:rsidR="00D90C19">
        <w:rPr>
          <w:rFonts w:cs="Times New Roman"/>
          <w:szCs w:val="20"/>
          <w:lang w:val="en-US"/>
        </w:rPr>
        <w:t xml:space="preserve">of the </w:t>
      </w:r>
      <w:proofErr w:type="spellStart"/>
      <w:r w:rsidR="00D90C19">
        <w:rPr>
          <w:rFonts w:cs="Times New Roman"/>
          <w:szCs w:val="20"/>
          <w:lang w:val="en-US"/>
        </w:rPr>
        <w:t>EuroParl_UdS</w:t>
      </w:r>
      <w:proofErr w:type="spellEnd"/>
      <w:r w:rsidR="00D90C19">
        <w:rPr>
          <w:rFonts w:cs="Times New Roman"/>
          <w:szCs w:val="20"/>
          <w:lang w:val="en-US"/>
        </w:rPr>
        <w:t xml:space="preserve"> and </w:t>
      </w:r>
      <w:r w:rsidR="00D90C19" w:rsidRPr="00D90C19">
        <w:rPr>
          <w:rFonts w:cs="Times New Roman"/>
          <w:szCs w:val="20"/>
          <w:lang w:val="en-US"/>
        </w:rPr>
        <w:t>EPIC-UdS</w:t>
      </w:r>
      <w:r w:rsidR="00D90C19">
        <w:rPr>
          <w:rFonts w:cs="Times New Roman"/>
          <w:szCs w:val="20"/>
          <w:lang w:val="en-US"/>
        </w:rPr>
        <w:t xml:space="preserve"> data that consist </w:t>
      </w:r>
      <w:r w:rsidR="00D90C19" w:rsidRPr="00FD4F92">
        <w:rPr>
          <w:rFonts w:cs="Times New Roman"/>
          <w:szCs w:val="20"/>
          <w:lang w:val="en-GB"/>
        </w:rPr>
        <w:t>of written, spoken,</w:t>
      </w:r>
      <w:r w:rsidR="00D90C19" w:rsidRPr="00FD4F92">
        <w:rPr>
          <w:lang w:val="en-GB"/>
        </w:rPr>
        <w:t xml:space="preserve"> translated and i</w:t>
      </w:r>
      <w:r w:rsidR="00C12DCD" w:rsidRPr="00FD4F92">
        <w:rPr>
          <w:lang w:val="en-GB"/>
        </w:rPr>
        <w:t xml:space="preserve">nterpreted European Parliament </w:t>
      </w:r>
      <w:r w:rsidR="00D90C19" w:rsidRPr="00FD4F92">
        <w:rPr>
          <w:lang w:val="en-GB"/>
        </w:rPr>
        <w:t>texts</w:t>
      </w:r>
      <w:r w:rsidR="008435BA">
        <w:rPr>
          <w:lang w:val="en-GB"/>
        </w:rPr>
        <w:t xml:space="preserve"> for different languages</w:t>
      </w:r>
      <w:r w:rsidR="00D90C19">
        <w:rPr>
          <w:lang w:val="en-GB"/>
        </w:rPr>
        <w:t xml:space="preserve">. </w:t>
      </w:r>
      <w:r w:rsidR="008435BA">
        <w:rPr>
          <w:lang w:val="en-GB"/>
        </w:rPr>
        <w:t>The case study on i</w:t>
      </w:r>
      <w:r w:rsidR="008435BA" w:rsidRPr="003E6F11">
        <w:rPr>
          <w:lang w:val="en-GB"/>
        </w:rPr>
        <w:t xml:space="preserve">nitialisms </w:t>
      </w:r>
      <w:r w:rsidR="00FD4F92">
        <w:rPr>
          <w:lang w:val="en-GB"/>
        </w:rPr>
        <w:t xml:space="preserve">in English and German </w:t>
      </w:r>
      <w:r w:rsidR="00ED514D">
        <w:rPr>
          <w:lang w:val="en-GB"/>
        </w:rPr>
        <w:t xml:space="preserve">as a particular type of word </w:t>
      </w:r>
      <w:r w:rsidR="008435BA">
        <w:rPr>
          <w:lang w:val="en-GB"/>
        </w:rPr>
        <w:t xml:space="preserve">formation and </w:t>
      </w:r>
      <w:r w:rsidR="00FD4F92">
        <w:rPr>
          <w:lang w:val="en-GB"/>
        </w:rPr>
        <w:t xml:space="preserve">shortening </w:t>
      </w:r>
      <w:r w:rsidR="00FD4F92">
        <w:rPr>
          <w:lang w:val="en-GB"/>
        </w:rPr>
        <w:lastRenderedPageBreak/>
        <w:t>strategy for MWE has shown d</w:t>
      </w:r>
      <w:r w:rsidR="00B81B55">
        <w:rPr>
          <w:lang w:val="en-GB"/>
        </w:rPr>
        <w:t xml:space="preserve">ifferences and similarities between the </w:t>
      </w:r>
      <w:r w:rsidR="00FD4F92" w:rsidRPr="0097485D">
        <w:rPr>
          <w:lang w:val="en-GB"/>
        </w:rPr>
        <w:t xml:space="preserve">languages and </w:t>
      </w:r>
      <w:r w:rsidR="00B81B55" w:rsidRPr="0097485D">
        <w:rPr>
          <w:lang w:val="en-GB"/>
        </w:rPr>
        <w:t>production modes in the data</w:t>
      </w:r>
      <w:r w:rsidR="00FD4F92" w:rsidRPr="0097485D">
        <w:rPr>
          <w:lang w:val="en-GB"/>
        </w:rPr>
        <w:t xml:space="preserve"> and</w:t>
      </w:r>
      <w:r w:rsidR="004D7C85">
        <w:rPr>
          <w:lang w:val="en-GB"/>
        </w:rPr>
        <w:t xml:space="preserve"> provid</w:t>
      </w:r>
      <w:r w:rsidR="00B81B55" w:rsidRPr="0097485D">
        <w:rPr>
          <w:lang w:val="en-GB"/>
        </w:rPr>
        <w:t>e</w:t>
      </w:r>
      <w:r w:rsidR="003613CA">
        <w:rPr>
          <w:lang w:val="en-GB"/>
        </w:rPr>
        <w:t>s</w:t>
      </w:r>
      <w:r w:rsidR="00B81B55" w:rsidRPr="0097485D">
        <w:rPr>
          <w:lang w:val="en-GB"/>
        </w:rPr>
        <w:t xml:space="preserve"> valuable insights </w:t>
      </w:r>
      <w:r w:rsidR="004D7C85">
        <w:rPr>
          <w:lang w:val="en-GB"/>
        </w:rPr>
        <w:t>for</w:t>
      </w:r>
      <w:r w:rsidR="00B81B55" w:rsidRPr="0097485D">
        <w:rPr>
          <w:lang w:val="en-GB"/>
        </w:rPr>
        <w:t xml:space="preserve"> the field</w:t>
      </w:r>
      <w:r w:rsidR="003613CA">
        <w:rPr>
          <w:lang w:val="en-GB"/>
        </w:rPr>
        <w:t>s</w:t>
      </w:r>
      <w:r w:rsidR="00B81B55" w:rsidRPr="0097485D">
        <w:rPr>
          <w:lang w:val="en-GB"/>
        </w:rPr>
        <w:t xml:space="preserve"> of</w:t>
      </w:r>
      <w:r w:rsidR="003613CA">
        <w:rPr>
          <w:lang w:val="en-GB"/>
        </w:rPr>
        <w:t xml:space="preserve"> </w:t>
      </w:r>
      <w:r w:rsidR="003613CA" w:rsidRPr="00534E63">
        <w:rPr>
          <w:lang w:val="en-GB"/>
        </w:rPr>
        <w:t>register studies, contrastive linguistics, translation and interpreting studies</w:t>
      </w:r>
      <w:r w:rsidR="00B81B55" w:rsidRPr="0097485D">
        <w:rPr>
          <w:lang w:val="en-GB"/>
        </w:rPr>
        <w:t xml:space="preserve">. </w:t>
      </w:r>
      <w:r w:rsidR="00FD4F92" w:rsidRPr="0097485D">
        <w:rPr>
          <w:lang w:val="en-GB"/>
        </w:rPr>
        <w:t xml:space="preserve">Some differences between the </w:t>
      </w:r>
      <w:r w:rsidR="0012394B" w:rsidRPr="0097485D">
        <w:rPr>
          <w:lang w:val="en-GB"/>
        </w:rPr>
        <w:t>spoken</w:t>
      </w:r>
      <w:r w:rsidR="00FD4F92" w:rsidRPr="0097485D">
        <w:rPr>
          <w:lang w:val="en-GB"/>
        </w:rPr>
        <w:t xml:space="preserve"> and interpreted</w:t>
      </w:r>
      <w:r w:rsidR="0012394B" w:rsidRPr="0097485D">
        <w:rPr>
          <w:lang w:val="en-GB"/>
        </w:rPr>
        <w:t xml:space="preserve"> versions </w:t>
      </w:r>
      <w:r w:rsidR="00FD4F92" w:rsidRPr="0097485D">
        <w:rPr>
          <w:lang w:val="en-GB"/>
        </w:rPr>
        <w:t>and the written and translated version</w:t>
      </w:r>
      <w:r w:rsidR="00F241DA">
        <w:rPr>
          <w:lang w:val="en-GB"/>
        </w:rPr>
        <w:t>s</w:t>
      </w:r>
      <w:r w:rsidR="00FD4F92" w:rsidRPr="0097485D">
        <w:rPr>
          <w:lang w:val="en-GB"/>
        </w:rPr>
        <w:t xml:space="preserve"> of parliamentary </w:t>
      </w:r>
      <w:r w:rsidR="0097485D">
        <w:rPr>
          <w:lang w:val="en-GB"/>
        </w:rPr>
        <w:t xml:space="preserve">debate </w:t>
      </w:r>
      <w:r w:rsidR="00FD4F92" w:rsidRPr="0097485D">
        <w:rPr>
          <w:lang w:val="en-GB"/>
        </w:rPr>
        <w:t xml:space="preserve">speeches may be due to </w:t>
      </w:r>
      <w:r w:rsidR="0097485D">
        <w:rPr>
          <w:lang w:val="en-GB"/>
        </w:rPr>
        <w:t>the fact that</w:t>
      </w:r>
      <w:r w:rsidR="00FD4F92" w:rsidRPr="0097485D">
        <w:rPr>
          <w:lang w:val="en-GB"/>
        </w:rPr>
        <w:t xml:space="preserve"> the </w:t>
      </w:r>
      <w:r w:rsidR="0097485D">
        <w:rPr>
          <w:lang w:val="en-GB"/>
        </w:rPr>
        <w:t xml:space="preserve">two </w:t>
      </w:r>
      <w:r w:rsidR="00FD4F92" w:rsidRPr="0097485D">
        <w:rPr>
          <w:lang w:val="en-GB"/>
        </w:rPr>
        <w:t xml:space="preserve">former </w:t>
      </w:r>
      <w:r w:rsidR="0097485D">
        <w:rPr>
          <w:lang w:val="en-GB"/>
        </w:rPr>
        <w:t xml:space="preserve">production modes </w:t>
      </w:r>
      <w:r w:rsidR="00FD4F92" w:rsidRPr="0097485D">
        <w:rPr>
          <w:lang w:val="en-GB"/>
        </w:rPr>
        <w:t xml:space="preserve">directly </w:t>
      </w:r>
      <w:r w:rsidR="0012394B" w:rsidRPr="0097485D">
        <w:rPr>
          <w:lang w:val="en-GB"/>
        </w:rPr>
        <w:t xml:space="preserve">address experts </w:t>
      </w:r>
      <w:r w:rsidR="00FD4F92" w:rsidRPr="0097485D">
        <w:rPr>
          <w:lang w:val="en-GB"/>
        </w:rPr>
        <w:t>taking part in debate</w:t>
      </w:r>
      <w:r w:rsidR="0097485D">
        <w:rPr>
          <w:lang w:val="en-GB"/>
        </w:rPr>
        <w:t>s</w:t>
      </w:r>
      <w:r w:rsidR="00FD4F92" w:rsidRPr="0097485D">
        <w:rPr>
          <w:lang w:val="en-GB"/>
        </w:rPr>
        <w:t xml:space="preserve"> on specialis</w:t>
      </w:r>
      <w:r w:rsidR="0012394B" w:rsidRPr="0097485D">
        <w:rPr>
          <w:lang w:val="en-GB"/>
        </w:rPr>
        <w:t>ed topic</w:t>
      </w:r>
      <w:r w:rsidR="0097485D">
        <w:rPr>
          <w:lang w:val="en-GB"/>
        </w:rPr>
        <w:t>s</w:t>
      </w:r>
      <w:r w:rsidR="0012394B" w:rsidRPr="0097485D">
        <w:rPr>
          <w:lang w:val="en-GB"/>
        </w:rPr>
        <w:t xml:space="preserve">, </w:t>
      </w:r>
      <w:r w:rsidR="00FD4F92" w:rsidRPr="0097485D">
        <w:rPr>
          <w:lang w:val="en-GB"/>
        </w:rPr>
        <w:t>while the</w:t>
      </w:r>
      <w:r w:rsidR="0097485D">
        <w:rPr>
          <w:lang w:val="en-GB"/>
        </w:rPr>
        <w:t xml:space="preserve"> two</w:t>
      </w:r>
      <w:r w:rsidR="00FD4F92" w:rsidRPr="0097485D">
        <w:rPr>
          <w:lang w:val="en-GB"/>
        </w:rPr>
        <w:t xml:space="preserve"> latter </w:t>
      </w:r>
      <w:r w:rsidR="0097485D">
        <w:rPr>
          <w:lang w:val="en-GB"/>
        </w:rPr>
        <w:t xml:space="preserve">ones function as </w:t>
      </w:r>
      <w:r w:rsidR="00FD4F92" w:rsidRPr="0097485D">
        <w:rPr>
          <w:lang w:val="en-GB"/>
        </w:rPr>
        <w:t xml:space="preserve">written </w:t>
      </w:r>
      <w:r w:rsidR="0012394B" w:rsidRPr="0097485D">
        <w:rPr>
          <w:lang w:val="en-GB"/>
        </w:rPr>
        <w:t>documentation</w:t>
      </w:r>
      <w:r w:rsidR="00FD4F92" w:rsidRPr="0097485D">
        <w:rPr>
          <w:lang w:val="en-GB"/>
        </w:rPr>
        <w:t xml:space="preserve"> like reports</w:t>
      </w:r>
      <w:r w:rsidR="00F241DA">
        <w:rPr>
          <w:lang w:val="en-GB"/>
        </w:rPr>
        <w:t>. They</w:t>
      </w:r>
      <w:r w:rsidR="0097485D">
        <w:rPr>
          <w:lang w:val="en-GB"/>
        </w:rPr>
        <w:t xml:space="preserve"> address</w:t>
      </w:r>
      <w:r w:rsidR="00FD4F92" w:rsidRPr="0097485D">
        <w:rPr>
          <w:lang w:val="en-GB"/>
        </w:rPr>
        <w:t xml:space="preserve"> a larger</w:t>
      </w:r>
      <w:r w:rsidR="0097485D">
        <w:rPr>
          <w:lang w:val="en-GB"/>
        </w:rPr>
        <w:t>, more heterogeneous audience</w:t>
      </w:r>
      <w:r w:rsidR="00FD4F92" w:rsidRPr="0097485D">
        <w:rPr>
          <w:lang w:val="en-GB"/>
        </w:rPr>
        <w:t xml:space="preserve"> of </w:t>
      </w:r>
      <w:r w:rsidR="0012394B" w:rsidRPr="0097485D">
        <w:rPr>
          <w:lang w:val="en-GB"/>
        </w:rPr>
        <w:t xml:space="preserve">people </w:t>
      </w:r>
      <w:r w:rsidR="0097485D">
        <w:rPr>
          <w:lang w:val="en-GB"/>
        </w:rPr>
        <w:t xml:space="preserve">including all those </w:t>
      </w:r>
      <w:r w:rsidR="0012394B" w:rsidRPr="0097485D">
        <w:rPr>
          <w:lang w:val="en-GB"/>
        </w:rPr>
        <w:t>who did not take place in the actual debate.</w:t>
      </w:r>
      <w:r w:rsidR="0097485D">
        <w:rPr>
          <w:lang w:val="en-GB"/>
        </w:rPr>
        <w:t xml:space="preserve"> </w:t>
      </w:r>
      <w:r w:rsidR="0012394B" w:rsidRPr="0097485D">
        <w:rPr>
          <w:lang w:val="en-GB"/>
        </w:rPr>
        <w:t>This explain</w:t>
      </w:r>
      <w:r w:rsidR="00FD4F92" w:rsidRPr="0097485D">
        <w:rPr>
          <w:lang w:val="en-GB"/>
        </w:rPr>
        <w:t>s</w:t>
      </w:r>
      <w:r w:rsidR="0012394B" w:rsidRPr="0097485D">
        <w:rPr>
          <w:lang w:val="en-GB"/>
        </w:rPr>
        <w:t xml:space="preserve"> some of the choices </w:t>
      </w:r>
      <w:r w:rsidR="0097485D" w:rsidRPr="0097485D">
        <w:rPr>
          <w:lang w:val="en-GB"/>
        </w:rPr>
        <w:t>in the written text</w:t>
      </w:r>
      <w:r w:rsidR="00F241DA">
        <w:rPr>
          <w:lang w:val="en-GB"/>
        </w:rPr>
        <w:t>s</w:t>
      </w:r>
      <w:r w:rsidR="0012394B" w:rsidRPr="0097485D">
        <w:rPr>
          <w:lang w:val="en-GB"/>
        </w:rPr>
        <w:t>, e.g.</w:t>
      </w:r>
      <w:r w:rsidR="0097485D" w:rsidRPr="0097485D">
        <w:rPr>
          <w:lang w:val="en-GB"/>
        </w:rPr>
        <w:t xml:space="preserve"> </w:t>
      </w:r>
      <w:r w:rsidR="00FD4F92" w:rsidRPr="0097485D">
        <w:rPr>
          <w:lang w:val="en-GB"/>
        </w:rPr>
        <w:t xml:space="preserve">to </w:t>
      </w:r>
      <w:r w:rsidR="003A7ABD">
        <w:rPr>
          <w:lang w:val="en-GB"/>
        </w:rPr>
        <w:t>restructure the elements and types of semantic relations</w:t>
      </w:r>
      <w:r w:rsidR="003A7ABD" w:rsidRPr="0097485D">
        <w:rPr>
          <w:lang w:val="en-GB"/>
        </w:rPr>
        <w:t xml:space="preserve"> </w:t>
      </w:r>
      <w:r w:rsidR="003A7ABD">
        <w:rPr>
          <w:lang w:val="en-GB"/>
        </w:rPr>
        <w:t xml:space="preserve">in lexical chains </w:t>
      </w:r>
      <w:r w:rsidR="0097485D" w:rsidRPr="0097485D">
        <w:rPr>
          <w:lang w:val="en-GB"/>
        </w:rPr>
        <w:t>in a different</w:t>
      </w:r>
      <w:r w:rsidR="00FD4F92" w:rsidRPr="0097485D">
        <w:rPr>
          <w:lang w:val="en-GB"/>
        </w:rPr>
        <w:t xml:space="preserve"> way</w:t>
      </w:r>
      <w:r w:rsidR="0097485D" w:rsidRPr="0097485D">
        <w:rPr>
          <w:lang w:val="en-GB"/>
        </w:rPr>
        <w:t xml:space="preserve"> than in the spoken texts</w:t>
      </w:r>
      <w:r w:rsidR="003A7ABD">
        <w:rPr>
          <w:lang w:val="en-GB"/>
        </w:rPr>
        <w:t xml:space="preserve"> or </w:t>
      </w:r>
      <w:r w:rsidR="0097485D" w:rsidRPr="0097485D">
        <w:rPr>
          <w:lang w:val="en-GB"/>
        </w:rPr>
        <w:t xml:space="preserve">not to start </w:t>
      </w:r>
      <w:r w:rsidR="00402662">
        <w:rPr>
          <w:lang w:val="en-GB"/>
        </w:rPr>
        <w:t>right away with an initialism</w:t>
      </w:r>
      <w:r w:rsidR="0097485D" w:rsidRPr="0097485D">
        <w:rPr>
          <w:lang w:val="en-GB"/>
        </w:rPr>
        <w:t xml:space="preserve"> without mentioning the full f</w:t>
      </w:r>
      <w:r w:rsidR="003A7ABD">
        <w:rPr>
          <w:lang w:val="en-GB"/>
        </w:rPr>
        <w:t xml:space="preserve">orm. </w:t>
      </w:r>
      <w:r w:rsidR="003A7ABD" w:rsidRPr="003A7ABD">
        <w:rPr>
          <w:lang w:val="en-GB"/>
        </w:rPr>
        <w:t xml:space="preserve">Other strategies </w:t>
      </w:r>
      <w:r w:rsidR="003A7ABD">
        <w:rPr>
          <w:lang w:val="en-GB"/>
        </w:rPr>
        <w:t xml:space="preserve">with regard to fixed </w:t>
      </w:r>
      <w:r w:rsidR="003A7ABD" w:rsidRPr="00051B86">
        <w:rPr>
          <w:rFonts w:cs="Times New Roman"/>
          <w:szCs w:val="20"/>
          <w:lang w:val="en-GB"/>
        </w:rPr>
        <w:t xml:space="preserve">multiword expressions and less explicit initialisms consisting of submorphemic elements reflect general mediated language effects and some are specific to interpreting due to high </w:t>
      </w:r>
      <w:r w:rsidR="0069071C" w:rsidRPr="00051B86">
        <w:rPr>
          <w:rFonts w:cs="Times New Roman"/>
          <w:szCs w:val="20"/>
          <w:lang w:val="en-GB"/>
        </w:rPr>
        <w:t>time pressure</w:t>
      </w:r>
      <w:r w:rsidR="003A7ABD" w:rsidRPr="00051B86">
        <w:rPr>
          <w:rFonts w:cs="Times New Roman"/>
          <w:szCs w:val="20"/>
          <w:lang w:val="en-GB"/>
        </w:rPr>
        <w:t xml:space="preserve"> and cognitive effort in this language transfer task</w:t>
      </w:r>
      <w:r w:rsidR="0012394B" w:rsidRPr="00051B86">
        <w:rPr>
          <w:rFonts w:cs="Times New Roman"/>
          <w:szCs w:val="20"/>
          <w:lang w:val="en-GB"/>
        </w:rPr>
        <w:t>.</w:t>
      </w:r>
      <w:r w:rsidR="00857785" w:rsidRPr="00051B86">
        <w:rPr>
          <w:rFonts w:cs="Times New Roman"/>
          <w:szCs w:val="20"/>
          <w:lang w:val="en-GB"/>
        </w:rPr>
        <w:t xml:space="preserve"> In </w:t>
      </w:r>
      <w:r w:rsidR="00FD4F92" w:rsidRPr="00051B86">
        <w:rPr>
          <w:rFonts w:cs="Times New Roman"/>
          <w:szCs w:val="20"/>
          <w:lang w:val="en-GB"/>
        </w:rPr>
        <w:t>the annotated data</w:t>
      </w:r>
      <w:r w:rsidR="00857785" w:rsidRPr="00051B86">
        <w:rPr>
          <w:rFonts w:cs="Times New Roman"/>
          <w:szCs w:val="20"/>
          <w:lang w:val="en-GB"/>
        </w:rPr>
        <w:t>,</w:t>
      </w:r>
      <w:r w:rsidR="00FD4F92" w:rsidRPr="00051B86">
        <w:rPr>
          <w:rFonts w:cs="Times New Roman"/>
          <w:szCs w:val="20"/>
          <w:lang w:val="en-GB"/>
        </w:rPr>
        <w:t xml:space="preserve"> </w:t>
      </w:r>
      <w:r w:rsidR="00857785" w:rsidRPr="00051B86">
        <w:rPr>
          <w:rFonts w:cs="Times New Roman"/>
          <w:szCs w:val="20"/>
          <w:lang w:val="en-GB"/>
        </w:rPr>
        <w:t xml:space="preserve">all segments have been extracted that contain no initialism, but the aligned source or target segment does contain one. Therefore, in a future analysis, it would also be useful to focus on </w:t>
      </w:r>
      <w:r w:rsidR="00A1588A">
        <w:rPr>
          <w:rFonts w:cs="Times New Roman"/>
          <w:szCs w:val="20"/>
          <w:lang w:val="en-GB"/>
        </w:rPr>
        <w:t>specific</w:t>
      </w:r>
      <w:r w:rsidR="00857785" w:rsidRPr="00051B86">
        <w:rPr>
          <w:rFonts w:cs="Times New Roman"/>
          <w:szCs w:val="20"/>
          <w:lang w:val="en-GB"/>
        </w:rPr>
        <w:t xml:space="preserve"> contexts where initialisms </w:t>
      </w:r>
      <w:r w:rsidR="00FD4F92" w:rsidRPr="00051B86">
        <w:rPr>
          <w:rFonts w:cs="Times New Roman"/>
          <w:szCs w:val="20"/>
          <w:lang w:val="en-GB"/>
        </w:rPr>
        <w:t>w</w:t>
      </w:r>
      <w:r w:rsidR="00857785" w:rsidRPr="00051B86">
        <w:rPr>
          <w:rFonts w:cs="Times New Roman"/>
          <w:szCs w:val="20"/>
          <w:lang w:val="en-GB"/>
        </w:rPr>
        <w:t xml:space="preserve">ere </w:t>
      </w:r>
      <w:r w:rsidR="00FD4F92" w:rsidRPr="00051B86">
        <w:rPr>
          <w:rFonts w:cs="Times New Roman"/>
          <w:szCs w:val="20"/>
          <w:lang w:val="en-GB"/>
        </w:rPr>
        <w:t>omi</w:t>
      </w:r>
      <w:r w:rsidR="00857785" w:rsidRPr="00051B86">
        <w:rPr>
          <w:rFonts w:cs="Times New Roman"/>
          <w:szCs w:val="20"/>
          <w:lang w:val="en-GB"/>
        </w:rPr>
        <w:t>tted or added in the translated</w:t>
      </w:r>
      <w:r w:rsidR="00FD4F92" w:rsidRPr="00051B86">
        <w:rPr>
          <w:rFonts w:cs="Times New Roman"/>
          <w:szCs w:val="20"/>
          <w:lang w:val="en-GB"/>
        </w:rPr>
        <w:t xml:space="preserve"> or interpreted speech</w:t>
      </w:r>
      <w:r w:rsidR="00857785" w:rsidRPr="00051B86">
        <w:rPr>
          <w:rFonts w:cs="Times New Roman"/>
          <w:szCs w:val="20"/>
          <w:lang w:val="en-GB"/>
        </w:rPr>
        <w:t>es</w:t>
      </w:r>
      <w:r w:rsidR="00A1588A">
        <w:rPr>
          <w:rFonts w:cs="Times New Roman"/>
          <w:szCs w:val="20"/>
          <w:lang w:val="en-GB"/>
        </w:rPr>
        <w:t xml:space="preserve"> and to analyse the types of translation/interpreting procedures in more detail.</w:t>
      </w:r>
      <w:r w:rsidR="00FD4F92" w:rsidRPr="00051B86">
        <w:rPr>
          <w:rFonts w:cs="Times New Roman"/>
          <w:szCs w:val="20"/>
          <w:lang w:val="en-GB"/>
        </w:rPr>
        <w:t xml:space="preserve"> </w:t>
      </w:r>
      <w:r w:rsidR="00A34F3D" w:rsidRPr="00051B86">
        <w:rPr>
          <w:rFonts w:cs="Times New Roman"/>
          <w:szCs w:val="20"/>
          <w:lang w:val="en-GB"/>
        </w:rPr>
        <w:t>Generally, we can expect to see an</w:t>
      </w:r>
      <w:r w:rsidR="005B1E79" w:rsidRPr="00051B86">
        <w:rPr>
          <w:rFonts w:cs="Times New Roman"/>
          <w:szCs w:val="20"/>
          <w:lang w:val="en-GB"/>
        </w:rPr>
        <w:t xml:space="preserve"> overa</w:t>
      </w:r>
      <w:r w:rsidR="001F295F" w:rsidRPr="00051B86">
        <w:rPr>
          <w:rFonts w:cs="Times New Roman"/>
          <w:szCs w:val="20"/>
          <w:lang w:val="en-GB"/>
        </w:rPr>
        <w:t xml:space="preserve">ll trend towards explicitation </w:t>
      </w:r>
      <w:r w:rsidR="005B1E79" w:rsidRPr="00051B86">
        <w:rPr>
          <w:rFonts w:cs="Times New Roman"/>
          <w:szCs w:val="20"/>
          <w:lang w:val="en-GB"/>
        </w:rPr>
        <w:t>in written t</w:t>
      </w:r>
      <w:r w:rsidR="00DA0B81" w:rsidRPr="00051B86">
        <w:rPr>
          <w:rFonts w:cs="Times New Roman"/>
          <w:szCs w:val="20"/>
          <w:lang w:val="en-GB"/>
        </w:rPr>
        <w:t xml:space="preserve">ranslations (e.g. </w:t>
      </w:r>
      <w:proofErr w:type="spellStart"/>
      <w:r w:rsidR="00852411">
        <w:rPr>
          <w:rFonts w:cs="Times New Roman"/>
          <w:szCs w:val="20"/>
          <w:lang w:val="en-GB"/>
        </w:rPr>
        <w:t>EuroParl_UdS</w:t>
      </w:r>
      <w:proofErr w:type="spellEnd"/>
      <w:r w:rsidR="00852411">
        <w:rPr>
          <w:rFonts w:cs="Times New Roman"/>
          <w:szCs w:val="20"/>
          <w:lang w:val="en-GB"/>
        </w:rPr>
        <w:t xml:space="preserve"> DE orig. [written</w:t>
      </w:r>
      <w:r w:rsidR="00852411">
        <w:rPr>
          <w:rFonts w:cs="Times New Roman"/>
          <w:sz w:val="22"/>
          <w:szCs w:val="20"/>
          <w:lang w:val="en-GB"/>
        </w:rPr>
        <w:t>]</w:t>
      </w:r>
      <w:r w:rsidR="00DA0B81" w:rsidRPr="00051B86">
        <w:rPr>
          <w:rFonts w:cs="Times New Roman"/>
          <w:szCs w:val="20"/>
          <w:lang w:val="en-GB"/>
        </w:rPr>
        <w:t xml:space="preserve">: </w:t>
      </w:r>
      <w:r w:rsidR="00A64F29" w:rsidRPr="00051B86">
        <w:rPr>
          <w:rFonts w:cs="Times New Roman"/>
          <w:i/>
          <w:szCs w:val="20"/>
          <w:lang w:val="en-GB"/>
        </w:rPr>
        <w:t xml:space="preserve">das </w:t>
      </w:r>
      <w:r w:rsidR="00270E11" w:rsidRPr="00051B86">
        <w:rPr>
          <w:rFonts w:cs="Times New Roman"/>
          <w:i/>
          <w:szCs w:val="20"/>
          <w:lang w:val="en-GB"/>
        </w:rPr>
        <w:t>SIS</w:t>
      </w:r>
      <w:r w:rsidR="00270E11" w:rsidRPr="00051B86">
        <w:rPr>
          <w:rFonts w:cs="Times New Roman"/>
          <w:szCs w:val="20"/>
          <w:lang w:val="en-GB"/>
        </w:rPr>
        <w:t xml:space="preserve"> -&gt; </w:t>
      </w:r>
      <w:proofErr w:type="spellStart"/>
      <w:r w:rsidR="00E22D92">
        <w:rPr>
          <w:rFonts w:cs="Times New Roman"/>
          <w:szCs w:val="20"/>
          <w:lang w:val="en-GB"/>
        </w:rPr>
        <w:t>EuroParl_UdS</w:t>
      </w:r>
      <w:proofErr w:type="spellEnd"/>
      <w:r w:rsidR="00E22D92">
        <w:rPr>
          <w:rFonts w:cs="Times New Roman"/>
          <w:szCs w:val="20"/>
          <w:lang w:val="en-GB"/>
        </w:rPr>
        <w:t xml:space="preserve"> </w:t>
      </w:r>
      <w:r w:rsidR="004A32B8" w:rsidRPr="00051B86">
        <w:rPr>
          <w:rFonts w:cs="Times New Roman"/>
          <w:szCs w:val="20"/>
          <w:lang w:val="en-GB"/>
        </w:rPr>
        <w:t>E</w:t>
      </w:r>
      <w:r w:rsidR="00E22D92">
        <w:rPr>
          <w:rFonts w:cs="Times New Roman"/>
          <w:szCs w:val="20"/>
          <w:lang w:val="en-GB"/>
        </w:rPr>
        <w:t>N</w:t>
      </w:r>
      <w:r w:rsidR="004A32B8" w:rsidRPr="00051B86">
        <w:rPr>
          <w:rFonts w:cs="Times New Roman"/>
          <w:szCs w:val="20"/>
          <w:lang w:val="en-GB"/>
        </w:rPr>
        <w:t xml:space="preserve"> transl.</w:t>
      </w:r>
      <w:r w:rsidR="00DA0B81" w:rsidRPr="00051B86">
        <w:rPr>
          <w:rFonts w:cs="Times New Roman"/>
          <w:szCs w:val="20"/>
          <w:lang w:val="en-GB"/>
        </w:rPr>
        <w:t xml:space="preserve">: </w:t>
      </w:r>
      <w:r w:rsidR="00A64F29" w:rsidRPr="00051B86">
        <w:rPr>
          <w:rFonts w:cs="Times New Roman"/>
          <w:i/>
          <w:szCs w:val="20"/>
          <w:lang w:val="en-GB"/>
        </w:rPr>
        <w:t xml:space="preserve">the </w:t>
      </w:r>
      <w:r w:rsidR="00270E11" w:rsidRPr="00051B86">
        <w:rPr>
          <w:rFonts w:cs="Times New Roman"/>
          <w:i/>
          <w:szCs w:val="20"/>
          <w:lang w:val="en-GB"/>
        </w:rPr>
        <w:t>Schengen Information System</w:t>
      </w:r>
      <w:r w:rsidR="001F295F" w:rsidRPr="00051B86">
        <w:rPr>
          <w:rFonts w:cs="Times New Roman"/>
          <w:szCs w:val="20"/>
          <w:lang w:val="en-GB"/>
        </w:rPr>
        <w:t>) and the usage of less specific vocabulary</w:t>
      </w:r>
      <w:r w:rsidR="005D283F" w:rsidRPr="00051B86">
        <w:rPr>
          <w:rFonts w:cs="Times New Roman"/>
          <w:szCs w:val="20"/>
          <w:lang w:val="en-GB"/>
        </w:rPr>
        <w:t>, i.e. fewer initialisms and fewer multiword terms</w:t>
      </w:r>
      <w:r w:rsidR="00051B86">
        <w:rPr>
          <w:rFonts w:cs="Times New Roman"/>
          <w:szCs w:val="20"/>
          <w:lang w:val="en-GB"/>
        </w:rPr>
        <w:t>,</w:t>
      </w:r>
      <w:r w:rsidR="001F295F" w:rsidRPr="00051B86">
        <w:rPr>
          <w:rFonts w:cs="Times New Roman"/>
          <w:szCs w:val="20"/>
          <w:lang w:val="en-GB"/>
        </w:rPr>
        <w:t xml:space="preserve"> in interpreting (</w:t>
      </w:r>
      <w:r w:rsidR="00DA0B81" w:rsidRPr="00051B86">
        <w:rPr>
          <w:rFonts w:cs="Times New Roman"/>
          <w:szCs w:val="20"/>
          <w:lang w:val="en-GB"/>
        </w:rPr>
        <w:t xml:space="preserve">e.g. </w:t>
      </w:r>
      <w:r w:rsidR="00852411">
        <w:rPr>
          <w:rFonts w:cs="Times New Roman"/>
          <w:szCs w:val="20"/>
          <w:lang w:val="en-GB"/>
        </w:rPr>
        <w:t>EPIC-UdS DE orig. [spoken]</w:t>
      </w:r>
      <w:r w:rsidR="00DA0B81" w:rsidRPr="00051B86">
        <w:rPr>
          <w:rFonts w:cs="Times New Roman"/>
          <w:szCs w:val="20"/>
          <w:lang w:val="en-GB"/>
        </w:rPr>
        <w:t xml:space="preserve">: </w:t>
      </w:r>
      <w:r w:rsidR="00B37476" w:rsidRPr="00051B86">
        <w:rPr>
          <w:rFonts w:cs="Times New Roman"/>
          <w:i/>
          <w:szCs w:val="20"/>
          <w:lang w:val="en-GB"/>
        </w:rPr>
        <w:t>das SWIFT-</w:t>
      </w:r>
      <w:proofErr w:type="spellStart"/>
      <w:r w:rsidR="00B37476" w:rsidRPr="00051B86">
        <w:rPr>
          <w:rFonts w:cs="Times New Roman"/>
          <w:i/>
          <w:szCs w:val="20"/>
          <w:lang w:val="en-GB"/>
        </w:rPr>
        <w:t>Abkommen</w:t>
      </w:r>
      <w:proofErr w:type="spellEnd"/>
      <w:r w:rsidR="00B37476" w:rsidRPr="00051B86">
        <w:rPr>
          <w:rFonts w:cs="Times New Roman"/>
          <w:szCs w:val="20"/>
          <w:lang w:val="en-GB"/>
        </w:rPr>
        <w:t xml:space="preserve"> -&gt; </w:t>
      </w:r>
      <w:r w:rsidR="004A32B8" w:rsidRPr="00051B86">
        <w:rPr>
          <w:rFonts w:cs="Times New Roman"/>
          <w:szCs w:val="20"/>
          <w:lang w:val="en-GB"/>
        </w:rPr>
        <w:t xml:space="preserve">EPIC-UdS EN </w:t>
      </w:r>
      <w:proofErr w:type="spellStart"/>
      <w:proofErr w:type="gramStart"/>
      <w:r w:rsidR="004A32B8" w:rsidRPr="00051B86">
        <w:rPr>
          <w:rFonts w:cs="Times New Roman"/>
          <w:szCs w:val="20"/>
          <w:lang w:val="en-GB"/>
        </w:rPr>
        <w:t>interpr</w:t>
      </w:r>
      <w:proofErr w:type="spellEnd"/>
      <w:r w:rsidR="004A32B8" w:rsidRPr="00051B86">
        <w:rPr>
          <w:rFonts w:cs="Times New Roman"/>
          <w:szCs w:val="20"/>
          <w:lang w:val="en-GB"/>
        </w:rPr>
        <w:t>.</w:t>
      </w:r>
      <w:r w:rsidR="00DA0B81" w:rsidRPr="00051B86">
        <w:rPr>
          <w:rFonts w:cs="Times New Roman"/>
          <w:szCs w:val="20"/>
          <w:lang w:val="en-GB"/>
        </w:rPr>
        <w:t>:</w:t>
      </w:r>
      <w:proofErr w:type="gramEnd"/>
      <w:r w:rsidR="00DA0B81" w:rsidRPr="00051B86">
        <w:rPr>
          <w:rFonts w:cs="Times New Roman"/>
          <w:szCs w:val="20"/>
          <w:lang w:val="en-GB"/>
        </w:rPr>
        <w:t xml:space="preserve"> </w:t>
      </w:r>
      <w:r w:rsidR="00B37476" w:rsidRPr="00051B86">
        <w:rPr>
          <w:rFonts w:cs="Times New Roman"/>
          <w:i/>
          <w:szCs w:val="20"/>
          <w:lang w:val="en-GB"/>
        </w:rPr>
        <w:t>the agreement</w:t>
      </w:r>
      <w:r w:rsidR="001F295F" w:rsidRPr="00051B86">
        <w:rPr>
          <w:rFonts w:cs="Times New Roman"/>
          <w:szCs w:val="20"/>
          <w:lang w:val="en-GB"/>
        </w:rPr>
        <w:t>).</w:t>
      </w:r>
    </w:p>
    <w:p w14:paraId="6929EBD1" w14:textId="77777777" w:rsidR="00051B86" w:rsidRPr="00051B86" w:rsidRDefault="00051B86" w:rsidP="00051B86">
      <w:pPr>
        <w:autoSpaceDE w:val="0"/>
        <w:autoSpaceDN w:val="0"/>
        <w:adjustRightInd w:val="0"/>
        <w:spacing w:after="0"/>
        <w:rPr>
          <w:rFonts w:cs="Times New Roman"/>
          <w:szCs w:val="20"/>
          <w:lang w:val="en-GB"/>
        </w:rPr>
      </w:pPr>
    </w:p>
    <w:p w14:paraId="20452E82" w14:textId="1363B0BE" w:rsidR="00D1219D" w:rsidRPr="00D1219D" w:rsidRDefault="00E22D92" w:rsidP="00D1219D">
      <w:pPr>
        <w:autoSpaceDE w:val="0"/>
        <w:autoSpaceDN w:val="0"/>
        <w:adjustRightInd w:val="0"/>
        <w:spacing w:after="0"/>
        <w:rPr>
          <w:rFonts w:cs="Times New Roman"/>
          <w:szCs w:val="20"/>
          <w:lang w:val="en-GB"/>
        </w:rPr>
      </w:pPr>
      <w:r>
        <w:rPr>
          <w:rFonts w:cs="Times New Roman"/>
          <w:szCs w:val="20"/>
          <w:lang w:val="en-GB"/>
        </w:rPr>
        <w:t>O</w:t>
      </w:r>
      <w:r w:rsidR="009F4E71" w:rsidRPr="00051B86">
        <w:rPr>
          <w:rFonts w:cs="Times New Roman"/>
          <w:szCs w:val="20"/>
          <w:lang w:val="en-GB"/>
        </w:rPr>
        <w:t xml:space="preserve">ne could </w:t>
      </w:r>
      <w:r w:rsidR="00051B86">
        <w:rPr>
          <w:rFonts w:cs="Times New Roman"/>
          <w:szCs w:val="20"/>
          <w:lang w:val="en-GB"/>
        </w:rPr>
        <w:t xml:space="preserve">further </w:t>
      </w:r>
      <w:r w:rsidR="009F4E71" w:rsidRPr="00051B86">
        <w:rPr>
          <w:rFonts w:cs="Times New Roman"/>
          <w:szCs w:val="20"/>
          <w:lang w:val="en-GB"/>
        </w:rPr>
        <w:t xml:space="preserve">look into the subtypes of the initialisms, considering, for instance, their </w:t>
      </w:r>
      <w:r w:rsidR="00051B86" w:rsidRPr="00051B86">
        <w:rPr>
          <w:rFonts w:cs="Times New Roman"/>
          <w:szCs w:val="20"/>
          <w:lang w:val="en-GB"/>
        </w:rPr>
        <w:t>length</w:t>
      </w:r>
      <w:r w:rsidR="009F4E71" w:rsidRPr="00051B86">
        <w:rPr>
          <w:rFonts w:cs="Times New Roman"/>
          <w:szCs w:val="20"/>
          <w:lang w:val="en-GB"/>
        </w:rPr>
        <w:t>, whether they have to be p</w:t>
      </w:r>
      <w:r>
        <w:rPr>
          <w:rFonts w:cs="Times New Roman"/>
          <w:szCs w:val="20"/>
          <w:lang w:val="en-GB"/>
        </w:rPr>
        <w:t>ronounced as one-word acronyms</w:t>
      </w:r>
      <w:r w:rsidR="009F4E71" w:rsidRPr="00051B86">
        <w:rPr>
          <w:rFonts w:cs="Times New Roman"/>
          <w:szCs w:val="20"/>
          <w:lang w:val="en-GB"/>
        </w:rPr>
        <w:t xml:space="preserve"> or letter by letter, what type of MWE they stand for (e.g. </w:t>
      </w:r>
      <w:r w:rsidR="00E132BA">
        <w:rPr>
          <w:rFonts w:cs="Times New Roman"/>
          <w:szCs w:val="20"/>
          <w:lang w:val="en-GB"/>
        </w:rPr>
        <w:t>technical term or named-entity</w:t>
      </w:r>
      <w:r w:rsidR="009F4E71" w:rsidRPr="00051B86">
        <w:rPr>
          <w:rFonts w:cs="Times New Roman"/>
          <w:szCs w:val="20"/>
          <w:lang w:val="en-GB"/>
        </w:rPr>
        <w:t xml:space="preserve">, foreign or native origin) and whether they are used as the head of a nominal group or as a </w:t>
      </w:r>
      <w:proofErr w:type="spellStart"/>
      <w:r w:rsidR="009F4E71" w:rsidRPr="00051B86">
        <w:rPr>
          <w:rFonts w:cs="Times New Roman"/>
          <w:szCs w:val="20"/>
          <w:lang w:val="en-GB"/>
        </w:rPr>
        <w:t>premodifier</w:t>
      </w:r>
      <w:proofErr w:type="spellEnd"/>
      <w:r w:rsidR="009F4E71" w:rsidRPr="00051B86">
        <w:rPr>
          <w:rFonts w:cs="Times New Roman"/>
          <w:szCs w:val="20"/>
          <w:lang w:val="en-GB"/>
        </w:rPr>
        <w:t xml:space="preserve"> of another noun</w:t>
      </w:r>
      <w:r w:rsidR="00870DD2">
        <w:rPr>
          <w:rFonts w:cs="Times New Roman"/>
          <w:szCs w:val="20"/>
          <w:lang w:val="en-GB"/>
        </w:rPr>
        <w:t xml:space="preserve"> as in </w:t>
      </w:r>
      <w:r w:rsidR="0013342A">
        <w:rPr>
          <w:rFonts w:cs="Times New Roman"/>
          <w:szCs w:val="20"/>
          <w:lang w:val="en-GB"/>
        </w:rPr>
        <w:t>that</w:t>
      </w:r>
      <w:r w:rsidR="00870DD2">
        <w:rPr>
          <w:rFonts w:cs="Times New Roman"/>
          <w:szCs w:val="20"/>
          <w:lang w:val="en-GB"/>
        </w:rPr>
        <w:t xml:space="preserve"> case they often cannot easily be replace</w:t>
      </w:r>
      <w:r w:rsidR="00852411">
        <w:rPr>
          <w:rFonts w:cs="Times New Roman"/>
          <w:szCs w:val="20"/>
          <w:lang w:val="en-GB"/>
        </w:rPr>
        <w:t>d</w:t>
      </w:r>
      <w:r w:rsidR="00870DD2">
        <w:rPr>
          <w:rFonts w:cs="Times New Roman"/>
          <w:szCs w:val="20"/>
          <w:lang w:val="en-GB"/>
        </w:rPr>
        <w:t xml:space="preserve"> by the full form</w:t>
      </w:r>
      <w:r w:rsidR="009F4E71" w:rsidRPr="00051B86">
        <w:rPr>
          <w:rFonts w:cs="Times New Roman"/>
          <w:szCs w:val="20"/>
          <w:lang w:val="en-GB"/>
        </w:rPr>
        <w:t xml:space="preserve">. </w:t>
      </w:r>
      <w:r w:rsidR="00051B86">
        <w:rPr>
          <w:rFonts w:cs="Times New Roman"/>
          <w:szCs w:val="20"/>
          <w:lang w:val="en-GB"/>
        </w:rPr>
        <w:t xml:space="preserve">A larger size of the spoken </w:t>
      </w:r>
      <w:r>
        <w:rPr>
          <w:rFonts w:cs="Times New Roman"/>
          <w:szCs w:val="20"/>
          <w:lang w:val="en-GB"/>
        </w:rPr>
        <w:t xml:space="preserve">original and interpreted </w:t>
      </w:r>
      <w:r w:rsidR="00051B86">
        <w:rPr>
          <w:rFonts w:cs="Times New Roman"/>
          <w:szCs w:val="20"/>
          <w:lang w:val="en-GB"/>
        </w:rPr>
        <w:t xml:space="preserve">data would be useful for this type of analysis. </w:t>
      </w:r>
      <w:r w:rsidR="009F4E71" w:rsidRPr="00051B86">
        <w:rPr>
          <w:rFonts w:cs="Times New Roman"/>
          <w:szCs w:val="20"/>
          <w:lang w:val="en-GB"/>
        </w:rPr>
        <w:t>Additionally, one might control for specific metadata</w:t>
      </w:r>
      <w:r w:rsidR="006D0662">
        <w:rPr>
          <w:rFonts w:cs="Times New Roman"/>
          <w:szCs w:val="20"/>
          <w:lang w:val="en-GB"/>
        </w:rPr>
        <w:t xml:space="preserve"> when comparing word formation choices in the different production modes</w:t>
      </w:r>
      <w:r w:rsidR="009F4E71" w:rsidRPr="00051B86">
        <w:rPr>
          <w:rFonts w:cs="Times New Roman"/>
          <w:szCs w:val="20"/>
          <w:lang w:val="en-GB"/>
        </w:rPr>
        <w:t xml:space="preserve">. What makes this challenging is that some types of metadata </w:t>
      </w:r>
      <w:r w:rsidRPr="00051B86">
        <w:rPr>
          <w:rFonts w:cs="Times New Roman"/>
          <w:szCs w:val="20"/>
          <w:lang w:val="en-GB"/>
        </w:rPr>
        <w:t xml:space="preserve">are not available </w:t>
      </w:r>
      <w:r>
        <w:rPr>
          <w:rFonts w:cs="Times New Roman"/>
          <w:szCs w:val="20"/>
          <w:lang w:val="en-GB"/>
        </w:rPr>
        <w:t>although they</w:t>
      </w:r>
      <w:r w:rsidR="009F4E71" w:rsidRPr="00051B86">
        <w:rPr>
          <w:rFonts w:cs="Times New Roman"/>
          <w:szCs w:val="20"/>
          <w:lang w:val="en-GB"/>
        </w:rPr>
        <w:t xml:space="preserve"> would be </w:t>
      </w:r>
      <w:r>
        <w:rPr>
          <w:rFonts w:cs="Times New Roman"/>
          <w:szCs w:val="20"/>
          <w:lang w:val="en-GB"/>
        </w:rPr>
        <w:t>relevant</w:t>
      </w:r>
      <w:r w:rsidR="009F4E71" w:rsidRPr="00051B86">
        <w:rPr>
          <w:rFonts w:cs="Times New Roman"/>
          <w:szCs w:val="20"/>
          <w:lang w:val="en-GB"/>
        </w:rPr>
        <w:t xml:space="preserve"> for particular </w:t>
      </w:r>
      <w:r w:rsidR="003E27D1">
        <w:rPr>
          <w:rFonts w:cs="Times New Roman"/>
          <w:szCs w:val="20"/>
          <w:lang w:val="en-GB"/>
        </w:rPr>
        <w:t xml:space="preserve">questions </w:t>
      </w:r>
      <w:r w:rsidR="009F4E71" w:rsidRPr="00051B86">
        <w:rPr>
          <w:rFonts w:cs="Times New Roman"/>
          <w:szCs w:val="20"/>
          <w:lang w:val="en-GB"/>
        </w:rPr>
        <w:t>(e.g. specific background information on the translators and interpreters)</w:t>
      </w:r>
      <w:r w:rsidR="003E27D1">
        <w:rPr>
          <w:rFonts w:cs="Times New Roman"/>
          <w:szCs w:val="20"/>
          <w:lang w:val="en-GB"/>
        </w:rPr>
        <w:t>. O</w:t>
      </w:r>
      <w:r>
        <w:rPr>
          <w:rFonts w:cs="Times New Roman"/>
          <w:szCs w:val="20"/>
          <w:lang w:val="en-GB"/>
        </w:rPr>
        <w:t>ther metadata types</w:t>
      </w:r>
      <w:r w:rsidR="009F4E71" w:rsidRPr="00051B86">
        <w:rPr>
          <w:rFonts w:cs="Times New Roman"/>
          <w:szCs w:val="20"/>
          <w:lang w:val="en-GB"/>
        </w:rPr>
        <w:t xml:space="preserve"> are not available for all types of production modes or </w:t>
      </w:r>
      <w:r w:rsidR="00051B86" w:rsidRPr="00051B86">
        <w:rPr>
          <w:rFonts w:cs="Times New Roman"/>
          <w:szCs w:val="20"/>
          <w:lang w:val="en-GB"/>
        </w:rPr>
        <w:t>difficult</w:t>
      </w:r>
      <w:r w:rsidR="009F4E71" w:rsidRPr="00051B86">
        <w:rPr>
          <w:rFonts w:cs="Times New Roman"/>
          <w:szCs w:val="20"/>
          <w:lang w:val="en-GB"/>
        </w:rPr>
        <w:t xml:space="preserve"> to use for specific </w:t>
      </w:r>
      <w:r>
        <w:rPr>
          <w:rFonts w:cs="Times New Roman"/>
          <w:szCs w:val="20"/>
          <w:lang w:val="en-GB"/>
        </w:rPr>
        <w:t>studies</w:t>
      </w:r>
      <w:r w:rsidR="003E27D1">
        <w:rPr>
          <w:rFonts w:cs="Times New Roman"/>
          <w:szCs w:val="20"/>
          <w:lang w:val="en-GB"/>
        </w:rPr>
        <w:t xml:space="preserve"> in their current form</w:t>
      </w:r>
      <w:r w:rsidR="009F4E71" w:rsidRPr="00051B86">
        <w:rPr>
          <w:rFonts w:cs="Times New Roman"/>
          <w:szCs w:val="20"/>
          <w:lang w:val="en-GB"/>
        </w:rPr>
        <w:t xml:space="preserve">. EPIC-UdS, for instance, contains information on the general topics and the titles of the debate as indicated by the European Parliament. However, the </w:t>
      </w:r>
      <w:r w:rsidR="009F4E71" w:rsidRPr="00051B86">
        <w:rPr>
          <w:rFonts w:cs="Times New Roman"/>
          <w:szCs w:val="20"/>
          <w:lang w:val="en-GB"/>
        </w:rPr>
        <w:lastRenderedPageBreak/>
        <w:t xml:space="preserve">debates represent a huge variety of topics that are rather difficult to assign to overarching clear-cut categories (e.g. a debate on </w:t>
      </w:r>
      <w:r w:rsidR="009F4E71" w:rsidRPr="00C873F0">
        <w:rPr>
          <w:rFonts w:cs="Times New Roman"/>
          <w:szCs w:val="20"/>
          <w:lang w:val="en-GB"/>
        </w:rPr>
        <w:t>the beekeeping sector</w:t>
      </w:r>
      <w:r w:rsidR="009F4E71" w:rsidRPr="00051B86">
        <w:rPr>
          <w:rFonts w:cs="Times New Roman"/>
          <w:szCs w:val="20"/>
          <w:lang w:val="en-GB"/>
        </w:rPr>
        <w:t xml:space="preserve"> has been assigned the topic of </w:t>
      </w:r>
      <w:r w:rsidR="00051B86">
        <w:rPr>
          <w:rFonts w:cs="Times New Roman"/>
          <w:szCs w:val="20"/>
          <w:lang w:val="en-GB"/>
        </w:rPr>
        <w:t>“</w:t>
      </w:r>
      <w:r w:rsidR="009F4E71" w:rsidRPr="00C873F0">
        <w:rPr>
          <w:rFonts w:cs="Times New Roman"/>
          <w:szCs w:val="20"/>
          <w:lang w:val="en-GB"/>
        </w:rPr>
        <w:t>Economy</w:t>
      </w:r>
      <w:r w:rsidR="00051B86">
        <w:rPr>
          <w:rFonts w:cs="Times New Roman"/>
          <w:szCs w:val="20"/>
          <w:lang w:val="en-GB"/>
        </w:rPr>
        <w:t>”</w:t>
      </w:r>
      <w:r w:rsidR="009F4E71" w:rsidRPr="00051B86">
        <w:rPr>
          <w:rFonts w:cs="Times New Roman"/>
          <w:szCs w:val="20"/>
          <w:lang w:val="en-GB"/>
        </w:rPr>
        <w:t>, the s</w:t>
      </w:r>
      <w:r w:rsidR="009F4E71" w:rsidRPr="00C873F0">
        <w:rPr>
          <w:rFonts w:cs="Times New Roman"/>
          <w:szCs w:val="20"/>
          <w:lang w:val="en-GB"/>
        </w:rPr>
        <w:t>ituation in the Middle East/Gaza Strip</w:t>
      </w:r>
      <w:r w:rsidR="009F4E71" w:rsidRPr="00051B86">
        <w:rPr>
          <w:rFonts w:cs="Times New Roman"/>
          <w:szCs w:val="20"/>
          <w:lang w:val="en-GB"/>
        </w:rPr>
        <w:t xml:space="preserve"> falls under </w:t>
      </w:r>
      <w:r w:rsidR="00051B86">
        <w:rPr>
          <w:rFonts w:cs="Times New Roman"/>
          <w:szCs w:val="20"/>
          <w:lang w:val="en-GB"/>
        </w:rPr>
        <w:t>“</w:t>
      </w:r>
      <w:r w:rsidR="009F4E71" w:rsidRPr="00051B86">
        <w:rPr>
          <w:rFonts w:cs="Times New Roman"/>
          <w:szCs w:val="20"/>
          <w:lang w:val="en-GB"/>
        </w:rPr>
        <w:t>International affairs</w:t>
      </w:r>
      <w:r w:rsidR="00051B86">
        <w:rPr>
          <w:rFonts w:cs="Times New Roman"/>
          <w:szCs w:val="20"/>
          <w:lang w:val="en-GB"/>
        </w:rPr>
        <w:t>”</w:t>
      </w:r>
      <w:r w:rsidR="009F4E71" w:rsidRPr="00051B86">
        <w:rPr>
          <w:rFonts w:cs="Times New Roman"/>
          <w:szCs w:val="20"/>
          <w:lang w:val="en-GB"/>
        </w:rPr>
        <w:t xml:space="preserve">, the </w:t>
      </w:r>
      <w:r w:rsidR="00051B86" w:rsidRPr="00051B86">
        <w:rPr>
          <w:rFonts w:cs="Times New Roman"/>
          <w:szCs w:val="20"/>
          <w:lang w:val="en-GB"/>
        </w:rPr>
        <w:t>democratic</w:t>
      </w:r>
      <w:r w:rsidR="009F4E71" w:rsidRPr="00051B86">
        <w:rPr>
          <w:rFonts w:cs="Times New Roman"/>
          <w:szCs w:val="20"/>
          <w:lang w:val="en-GB"/>
        </w:rPr>
        <w:t xml:space="preserve"> process in T</w:t>
      </w:r>
      <w:r w:rsidR="00051B86">
        <w:rPr>
          <w:rFonts w:cs="Times New Roman"/>
          <w:szCs w:val="20"/>
          <w:lang w:val="en-GB"/>
        </w:rPr>
        <w:t>urkey under “Politics” and</w:t>
      </w:r>
      <w:r w:rsidR="009F4E71" w:rsidRPr="00051B86">
        <w:rPr>
          <w:rFonts w:cs="Times New Roman"/>
          <w:szCs w:val="20"/>
          <w:lang w:val="en-GB"/>
        </w:rPr>
        <w:t xml:space="preserve"> </w:t>
      </w:r>
      <w:r w:rsidR="00051B86">
        <w:rPr>
          <w:rFonts w:cs="Times New Roman"/>
          <w:szCs w:val="20"/>
          <w:lang w:val="en-GB"/>
        </w:rPr>
        <w:t>“</w:t>
      </w:r>
      <w:r w:rsidR="009F4E71" w:rsidRPr="00051B86">
        <w:rPr>
          <w:rFonts w:cs="Times New Roman"/>
          <w:szCs w:val="20"/>
          <w:lang w:val="en-GB"/>
        </w:rPr>
        <w:t>Food distribution to the most deprived persons in the Community (amendment of the Single CMO Regulation)</w:t>
      </w:r>
      <w:r w:rsidR="00051B86">
        <w:rPr>
          <w:rFonts w:cs="Times New Roman"/>
          <w:szCs w:val="20"/>
          <w:lang w:val="en-GB"/>
        </w:rPr>
        <w:t>”</w:t>
      </w:r>
      <w:r w:rsidR="009F4E71" w:rsidRPr="00051B86">
        <w:rPr>
          <w:rFonts w:cs="Times New Roman"/>
          <w:szCs w:val="20"/>
          <w:lang w:val="en-GB"/>
        </w:rPr>
        <w:t xml:space="preserve"> has been labelled with </w:t>
      </w:r>
      <w:r w:rsidR="00051B86">
        <w:rPr>
          <w:rFonts w:cs="Times New Roman"/>
          <w:szCs w:val="20"/>
          <w:lang w:val="en-GB"/>
        </w:rPr>
        <w:t>“</w:t>
      </w:r>
      <w:r w:rsidR="009F4E71" w:rsidRPr="00051B86">
        <w:rPr>
          <w:rFonts w:cs="Times New Roman"/>
          <w:szCs w:val="20"/>
          <w:lang w:val="en-GB"/>
        </w:rPr>
        <w:t>Health</w:t>
      </w:r>
      <w:r w:rsidR="00051B86">
        <w:rPr>
          <w:rFonts w:cs="Times New Roman"/>
          <w:szCs w:val="20"/>
          <w:lang w:val="en-GB"/>
        </w:rPr>
        <w:t>”</w:t>
      </w:r>
      <w:r w:rsidR="009F4E71" w:rsidRPr="00051B86">
        <w:rPr>
          <w:rFonts w:cs="Times New Roman"/>
          <w:szCs w:val="20"/>
          <w:lang w:val="en-GB"/>
        </w:rPr>
        <w:t>.</w:t>
      </w:r>
      <w:r w:rsidR="0099512E">
        <w:rPr>
          <w:rFonts w:cs="Times New Roman"/>
          <w:szCs w:val="20"/>
          <w:lang w:val="en-GB"/>
        </w:rPr>
        <w:t xml:space="preserve"> Enlarging the spoken part and further enriching and enhancing the metadata would therefore be </w:t>
      </w:r>
      <w:r w:rsidR="0099512E" w:rsidRPr="0099512E">
        <w:rPr>
          <w:rFonts w:cs="Times New Roman"/>
          <w:szCs w:val="20"/>
          <w:lang w:val="en-GB"/>
        </w:rPr>
        <w:t>an opportunity</w:t>
      </w:r>
      <w:r w:rsidR="0099512E">
        <w:rPr>
          <w:rFonts w:cs="Times New Roman"/>
          <w:szCs w:val="20"/>
          <w:lang w:val="en-GB"/>
        </w:rPr>
        <w:t xml:space="preserve"> to facilitate follow-up studies.</w:t>
      </w:r>
    </w:p>
    <w:p w14:paraId="3550365D" w14:textId="44077C02" w:rsidR="00713018" w:rsidRPr="008C16C6" w:rsidRDefault="008D6713" w:rsidP="008C16C6">
      <w:pPr>
        <w:pStyle w:val="berschrift1"/>
        <w:rPr>
          <w:lang w:val="en-GB"/>
        </w:rPr>
      </w:pPr>
      <w:r w:rsidRPr="003E6F11">
        <w:rPr>
          <w:lang w:val="en-GB"/>
        </w:rPr>
        <w:t>Acknowledgments</w:t>
      </w:r>
    </w:p>
    <w:p w14:paraId="3F5C5F07" w14:textId="73DAF00F" w:rsidR="001B00D3" w:rsidRPr="003E6F11" w:rsidRDefault="00370E09" w:rsidP="00711EDC">
      <w:pPr>
        <w:autoSpaceDE w:val="0"/>
        <w:autoSpaceDN w:val="0"/>
        <w:adjustRightInd w:val="0"/>
        <w:spacing w:after="0"/>
        <w:rPr>
          <w:rFonts w:cs="Times New Roman"/>
          <w:szCs w:val="20"/>
          <w:lang w:val="en-GB"/>
        </w:rPr>
      </w:pPr>
      <w:r w:rsidRPr="008C16C6">
        <w:rPr>
          <w:lang w:val="en-GB"/>
        </w:rPr>
        <w:t xml:space="preserve">This work is based on research funded by the Deutsche </w:t>
      </w:r>
      <w:proofErr w:type="spellStart"/>
      <w:r w:rsidRPr="008C16C6">
        <w:rPr>
          <w:lang w:val="en-GB"/>
        </w:rPr>
        <w:t>Forschungsgemeinschaft</w:t>
      </w:r>
      <w:proofErr w:type="spellEnd"/>
      <w:r w:rsidRPr="008C16C6">
        <w:rPr>
          <w:lang w:val="en-GB"/>
        </w:rPr>
        <w:t xml:space="preserve"> (German Research Foundation) – SFB 1102 / Project-ID 232722074, project B7 (Translation as Rational</w:t>
      </w:r>
      <w:r w:rsidR="00E22D92">
        <w:rPr>
          <w:lang w:val="en-GB"/>
        </w:rPr>
        <w:t xml:space="preserve"> Communication). Additionally, the author is </w:t>
      </w:r>
      <w:r w:rsidRPr="008C16C6">
        <w:rPr>
          <w:lang w:val="en-GB"/>
        </w:rPr>
        <w:t xml:space="preserve">greatly indebted to Maria </w:t>
      </w:r>
      <w:proofErr w:type="spellStart"/>
      <w:r w:rsidRPr="008C16C6">
        <w:rPr>
          <w:lang w:val="en-GB"/>
        </w:rPr>
        <w:t>Kunilovskaya</w:t>
      </w:r>
      <w:proofErr w:type="spellEnd"/>
      <w:r w:rsidRPr="008C16C6">
        <w:rPr>
          <w:lang w:val="en-GB"/>
        </w:rPr>
        <w:t xml:space="preserve"> who calculated the surprisal scores and extracted </w:t>
      </w:r>
      <w:r>
        <w:rPr>
          <w:lang w:val="en-GB"/>
        </w:rPr>
        <w:t xml:space="preserve">them with </w:t>
      </w:r>
      <w:r w:rsidRPr="008C16C6">
        <w:rPr>
          <w:lang w:val="en-GB"/>
        </w:rPr>
        <w:t xml:space="preserve">the respective </w:t>
      </w:r>
      <w:r>
        <w:rPr>
          <w:lang w:val="en-GB"/>
        </w:rPr>
        <w:t>corpus segments</w:t>
      </w:r>
      <w:r w:rsidRPr="008C16C6">
        <w:rPr>
          <w:lang w:val="en-GB"/>
        </w:rPr>
        <w:t>.</w:t>
      </w:r>
    </w:p>
    <w:p w14:paraId="5257054F" w14:textId="5DA48256" w:rsidR="001A664B" w:rsidRDefault="00365F1D" w:rsidP="008762F3">
      <w:pPr>
        <w:pStyle w:val="berschrift1"/>
        <w:rPr>
          <w:lang w:val="en-GB"/>
        </w:rPr>
      </w:pPr>
      <w:r w:rsidRPr="003E6F11">
        <w:rPr>
          <w:lang w:val="en-GB"/>
        </w:rPr>
        <w:t>Bibliographical References</w:t>
      </w:r>
    </w:p>
    <w:p w14:paraId="38E8D280" w14:textId="1A5AF9FC" w:rsidR="00946BF0" w:rsidRDefault="00946BF0" w:rsidP="00946BF0">
      <w:pPr>
        <w:pStyle w:val="Literaturverzeichnis"/>
        <w:spacing w:after="0"/>
        <w:jc w:val="both"/>
        <w:rPr>
          <w:lang w:val="en-GB"/>
        </w:rPr>
      </w:pPr>
      <w:proofErr w:type="gramStart"/>
      <w:r w:rsidRPr="00946BF0">
        <w:rPr>
          <w:lang w:val="en-GB"/>
        </w:rPr>
        <w:t>Berg, T. (2017).</w:t>
      </w:r>
      <w:proofErr w:type="gramEnd"/>
      <w:r w:rsidRPr="00946BF0">
        <w:rPr>
          <w:lang w:val="en-GB"/>
        </w:rPr>
        <w:t xml:space="preserve"> </w:t>
      </w:r>
      <w:proofErr w:type="gramStart"/>
      <w:r w:rsidRPr="00946BF0">
        <w:rPr>
          <w:lang w:val="en-GB"/>
        </w:rPr>
        <w:t>Compounding in German and English – A qua</w:t>
      </w:r>
      <w:r>
        <w:rPr>
          <w:lang w:val="en-GB"/>
        </w:rPr>
        <w:t>ntitative translation study.</w:t>
      </w:r>
      <w:proofErr w:type="gramEnd"/>
      <w:r>
        <w:rPr>
          <w:lang w:val="en-GB"/>
        </w:rPr>
        <w:t xml:space="preserve"> In</w:t>
      </w:r>
      <w:r w:rsidRPr="00946BF0">
        <w:rPr>
          <w:lang w:val="en-GB"/>
        </w:rPr>
        <w:t xml:space="preserve"> </w:t>
      </w:r>
      <w:r w:rsidRPr="00D61734">
        <w:rPr>
          <w:i/>
          <w:lang w:val="en-GB"/>
        </w:rPr>
        <w:t>Languages in contrast</w:t>
      </w:r>
      <w:r w:rsidRPr="00946BF0">
        <w:rPr>
          <w:lang w:val="en-GB"/>
        </w:rPr>
        <w:t>, 17(1)</w:t>
      </w:r>
      <w:r w:rsidR="00C10BAE">
        <w:rPr>
          <w:lang w:val="en-GB"/>
        </w:rPr>
        <w:t xml:space="preserve">: </w:t>
      </w:r>
      <w:r w:rsidRPr="00946BF0">
        <w:rPr>
          <w:lang w:val="en-GB"/>
        </w:rPr>
        <w:t>43–68.</w:t>
      </w:r>
    </w:p>
    <w:p w14:paraId="677CB7BA" w14:textId="24227496" w:rsidR="002C20AD" w:rsidRDefault="002C20AD" w:rsidP="00DA2845">
      <w:pPr>
        <w:pStyle w:val="Literaturverzeichnis"/>
        <w:spacing w:after="0"/>
        <w:jc w:val="both"/>
        <w:rPr>
          <w:lang w:val="en-GB"/>
        </w:rPr>
      </w:pPr>
      <w:proofErr w:type="spellStart"/>
      <w:proofErr w:type="gramStart"/>
      <w:r>
        <w:rPr>
          <w:lang w:val="en-GB"/>
        </w:rPr>
        <w:t>Cartoni</w:t>
      </w:r>
      <w:proofErr w:type="spellEnd"/>
      <w:r>
        <w:rPr>
          <w:lang w:val="en-GB"/>
        </w:rPr>
        <w:t>, B. and</w:t>
      </w:r>
      <w:r w:rsidRPr="002C20AD">
        <w:rPr>
          <w:lang w:val="en-GB"/>
        </w:rPr>
        <w:t xml:space="preserve"> M</w:t>
      </w:r>
      <w:r>
        <w:rPr>
          <w:lang w:val="en-GB"/>
        </w:rPr>
        <w:t xml:space="preserve">. </w:t>
      </w:r>
      <w:proofErr w:type="spellStart"/>
      <w:r w:rsidRPr="002C20AD">
        <w:rPr>
          <w:lang w:val="en-GB"/>
        </w:rPr>
        <w:t>Lefer</w:t>
      </w:r>
      <w:proofErr w:type="spellEnd"/>
      <w:r w:rsidRPr="002C20AD">
        <w:rPr>
          <w:lang w:val="en-GB"/>
        </w:rPr>
        <w:t xml:space="preserve"> (2011).</w:t>
      </w:r>
      <w:proofErr w:type="gramEnd"/>
      <w:r w:rsidRPr="002C20AD">
        <w:rPr>
          <w:lang w:val="en-GB"/>
        </w:rPr>
        <w:t xml:space="preserve"> Negation and lexical morphology across languages: Insights from a tr</w:t>
      </w:r>
      <w:r w:rsidR="00DA2845">
        <w:rPr>
          <w:lang w:val="en-GB"/>
        </w:rPr>
        <w:t>ilingual translation corpus. In</w:t>
      </w:r>
      <w:r w:rsidRPr="002C20AD">
        <w:rPr>
          <w:lang w:val="en-GB"/>
        </w:rPr>
        <w:t xml:space="preserve"> </w:t>
      </w:r>
      <w:r w:rsidRPr="00D61734">
        <w:rPr>
          <w:i/>
          <w:lang w:val="en-GB"/>
        </w:rPr>
        <w:t>Poznan studies in contemporary linguistics</w:t>
      </w:r>
      <w:r w:rsidRPr="00946BF0">
        <w:rPr>
          <w:lang w:val="en-GB"/>
        </w:rPr>
        <w:t>,</w:t>
      </w:r>
      <w:r w:rsidR="00C10BAE">
        <w:rPr>
          <w:lang w:val="en-GB"/>
        </w:rPr>
        <w:t xml:space="preserve"> 47(4):</w:t>
      </w:r>
      <w:r w:rsidRPr="002C20AD">
        <w:rPr>
          <w:lang w:val="en-GB"/>
        </w:rPr>
        <w:t xml:space="preserve"> 795–843.</w:t>
      </w:r>
    </w:p>
    <w:p w14:paraId="4F601755" w14:textId="12FDF0F9" w:rsidR="007A0078" w:rsidRPr="007A0078" w:rsidRDefault="007A0078" w:rsidP="007A0078">
      <w:pPr>
        <w:pStyle w:val="Literaturverzeichnis"/>
        <w:spacing w:after="0"/>
        <w:jc w:val="both"/>
        <w:rPr>
          <w:iCs/>
          <w:lang w:val="en-GB"/>
        </w:rPr>
      </w:pPr>
      <w:proofErr w:type="spellStart"/>
      <w:proofErr w:type="gramStart"/>
      <w:r w:rsidRPr="007A0078">
        <w:rPr>
          <w:iCs/>
          <w:lang w:val="en-GB"/>
        </w:rPr>
        <w:t>Defrancq</w:t>
      </w:r>
      <w:proofErr w:type="spellEnd"/>
      <w:r w:rsidRPr="007A0078">
        <w:rPr>
          <w:iCs/>
          <w:lang w:val="en-GB"/>
        </w:rPr>
        <w:t xml:space="preserve">, B., K. </w:t>
      </w:r>
      <w:proofErr w:type="spellStart"/>
      <w:r w:rsidRPr="007A0078">
        <w:rPr>
          <w:iCs/>
          <w:lang w:val="en-GB"/>
        </w:rPr>
        <w:t>Plevoets</w:t>
      </w:r>
      <w:proofErr w:type="spellEnd"/>
      <w:r w:rsidRPr="007A0078">
        <w:rPr>
          <w:iCs/>
          <w:lang w:val="en-GB"/>
        </w:rPr>
        <w:t xml:space="preserve"> and C. </w:t>
      </w:r>
      <w:proofErr w:type="spellStart"/>
      <w:r w:rsidRPr="007A0078">
        <w:rPr>
          <w:iCs/>
          <w:lang w:val="en-GB"/>
        </w:rPr>
        <w:t>Magnifico</w:t>
      </w:r>
      <w:proofErr w:type="spellEnd"/>
      <w:r w:rsidRPr="007A0078">
        <w:rPr>
          <w:iCs/>
          <w:lang w:val="en-GB"/>
        </w:rPr>
        <w:t xml:space="preserve"> (2015).</w:t>
      </w:r>
      <w:proofErr w:type="gramEnd"/>
      <w:r w:rsidRPr="007A0078">
        <w:rPr>
          <w:iCs/>
          <w:lang w:val="en-GB"/>
        </w:rPr>
        <w:t xml:space="preserve"> Connective items in interpreting and translation: Where do they come from? In J. Romero-</w:t>
      </w:r>
      <w:proofErr w:type="spellStart"/>
      <w:r w:rsidRPr="007A0078">
        <w:rPr>
          <w:iCs/>
          <w:lang w:val="en-GB"/>
        </w:rPr>
        <w:t>Trillo</w:t>
      </w:r>
      <w:proofErr w:type="spellEnd"/>
      <w:r w:rsidRPr="007A0078">
        <w:rPr>
          <w:iCs/>
          <w:lang w:val="en-GB"/>
        </w:rPr>
        <w:t xml:space="preserve"> (ed.</w:t>
      </w:r>
      <w:proofErr w:type="gramStart"/>
      <w:r w:rsidRPr="007A0078">
        <w:rPr>
          <w:iCs/>
          <w:lang w:val="en-GB"/>
        </w:rPr>
        <w:t>) :</w:t>
      </w:r>
      <w:proofErr w:type="gramEnd"/>
      <w:r w:rsidRPr="007A0078">
        <w:rPr>
          <w:iCs/>
          <w:lang w:val="en-GB"/>
        </w:rPr>
        <w:t xml:space="preserve"> </w:t>
      </w:r>
      <w:r w:rsidRPr="007A0078">
        <w:rPr>
          <w:i/>
          <w:iCs/>
          <w:lang w:val="en-GB"/>
        </w:rPr>
        <w:t>Yearbook of corpus linguistics and pragmatics 2015: Current approaches to discourse and translation studies.</w:t>
      </w:r>
      <w:r w:rsidRPr="007A0078">
        <w:rPr>
          <w:iCs/>
          <w:lang w:val="en-GB"/>
        </w:rPr>
        <w:t xml:space="preserve"> Cham: Spring</w:t>
      </w:r>
      <w:r w:rsidR="00C10BAE">
        <w:rPr>
          <w:iCs/>
          <w:lang w:val="en-GB"/>
        </w:rPr>
        <w:t>er International Publishing,</w:t>
      </w:r>
      <w:r w:rsidRPr="007A0078">
        <w:rPr>
          <w:iCs/>
          <w:lang w:val="en-GB"/>
        </w:rPr>
        <w:t xml:space="preserve"> 195–222.</w:t>
      </w:r>
    </w:p>
    <w:p w14:paraId="25A85814" w14:textId="357450D6" w:rsidR="007A0078" w:rsidRDefault="00946BF0" w:rsidP="007A0078">
      <w:pPr>
        <w:pStyle w:val="Literaturverzeichnis"/>
        <w:spacing w:after="0"/>
        <w:jc w:val="both"/>
        <w:rPr>
          <w:lang w:val="en-GB"/>
        </w:rPr>
      </w:pPr>
      <w:proofErr w:type="spellStart"/>
      <w:proofErr w:type="gramStart"/>
      <w:r w:rsidRPr="00946BF0">
        <w:rPr>
          <w:lang w:val="en-GB"/>
        </w:rPr>
        <w:t>Defrancq</w:t>
      </w:r>
      <w:proofErr w:type="spellEnd"/>
      <w:r w:rsidRPr="00946BF0">
        <w:rPr>
          <w:lang w:val="en-GB"/>
        </w:rPr>
        <w:t xml:space="preserve">, B. and G. </w:t>
      </w:r>
      <w:proofErr w:type="spellStart"/>
      <w:r w:rsidRPr="00946BF0">
        <w:rPr>
          <w:lang w:val="en-GB"/>
        </w:rPr>
        <w:t>Rawoens</w:t>
      </w:r>
      <w:proofErr w:type="spellEnd"/>
      <w:r w:rsidRPr="00946BF0">
        <w:rPr>
          <w:lang w:val="en-GB"/>
        </w:rPr>
        <w:t xml:space="preserve"> (2016).</w:t>
      </w:r>
      <w:proofErr w:type="gramEnd"/>
      <w:r w:rsidRPr="00946BF0">
        <w:rPr>
          <w:lang w:val="en-GB"/>
        </w:rPr>
        <w:t xml:space="preserve"> </w:t>
      </w:r>
      <w:proofErr w:type="gramStart"/>
      <w:r w:rsidRPr="00946BF0">
        <w:rPr>
          <w:lang w:val="en-GB"/>
        </w:rPr>
        <w:t>Assessing morphologically motivated t</w:t>
      </w:r>
      <w:r>
        <w:rPr>
          <w:lang w:val="en-GB"/>
        </w:rPr>
        <w:t>ransfer in parallel corpora.</w:t>
      </w:r>
      <w:proofErr w:type="gramEnd"/>
      <w:r>
        <w:rPr>
          <w:lang w:val="en-GB"/>
        </w:rPr>
        <w:t xml:space="preserve"> In</w:t>
      </w:r>
      <w:r w:rsidRPr="00946BF0">
        <w:rPr>
          <w:lang w:val="en-GB"/>
        </w:rPr>
        <w:t xml:space="preserve"> </w:t>
      </w:r>
      <w:r w:rsidRPr="00946BF0">
        <w:rPr>
          <w:i/>
          <w:lang w:val="en-GB"/>
        </w:rPr>
        <w:t>Target</w:t>
      </w:r>
      <w:r w:rsidR="00C10BAE">
        <w:rPr>
          <w:lang w:val="en-GB"/>
        </w:rPr>
        <w:t>, 28(3):</w:t>
      </w:r>
      <w:r w:rsidRPr="00946BF0">
        <w:rPr>
          <w:lang w:val="en-GB"/>
        </w:rPr>
        <w:t xml:space="preserve"> 372–398.</w:t>
      </w:r>
    </w:p>
    <w:p w14:paraId="46C90D33" w14:textId="33D6AA2F" w:rsidR="00192AC2" w:rsidRPr="00192AC2" w:rsidRDefault="00CF2326" w:rsidP="0074228F">
      <w:pPr>
        <w:pStyle w:val="Literaturverzeichnis"/>
        <w:spacing w:after="0"/>
        <w:jc w:val="both"/>
        <w:rPr>
          <w:lang w:val="en-GB"/>
        </w:rPr>
      </w:pPr>
      <w:proofErr w:type="gramStart"/>
      <w:r w:rsidRPr="00192AC2">
        <w:rPr>
          <w:lang w:val="en-GB"/>
        </w:rPr>
        <w:t>Degaetano-Ortlieb, S</w:t>
      </w:r>
      <w:r w:rsidR="00192AC2" w:rsidRPr="00192AC2">
        <w:rPr>
          <w:lang w:val="en-GB"/>
        </w:rPr>
        <w:t>.</w:t>
      </w:r>
      <w:r w:rsidRPr="00192AC2">
        <w:rPr>
          <w:lang w:val="en-GB"/>
        </w:rPr>
        <w:t xml:space="preserve"> </w:t>
      </w:r>
      <w:r w:rsidR="00192AC2" w:rsidRPr="00192AC2">
        <w:rPr>
          <w:lang w:val="en-GB"/>
        </w:rPr>
        <w:t>and</w:t>
      </w:r>
      <w:r w:rsidRPr="00192AC2">
        <w:rPr>
          <w:lang w:val="en-GB"/>
        </w:rPr>
        <w:t xml:space="preserve"> Teich</w:t>
      </w:r>
      <w:r w:rsidR="00192AC2" w:rsidRPr="00192AC2">
        <w:rPr>
          <w:lang w:val="en-GB"/>
        </w:rPr>
        <w:t>, E</w:t>
      </w:r>
      <w:r w:rsidRPr="00192AC2">
        <w:rPr>
          <w:lang w:val="en-GB"/>
        </w:rPr>
        <w:t xml:space="preserve">. </w:t>
      </w:r>
      <w:r w:rsidR="00192AC2" w:rsidRPr="00192AC2">
        <w:rPr>
          <w:lang w:val="en-GB"/>
        </w:rPr>
        <w:t>(</w:t>
      </w:r>
      <w:r w:rsidRPr="00192AC2">
        <w:rPr>
          <w:lang w:val="en-GB"/>
        </w:rPr>
        <w:t>2022</w:t>
      </w:r>
      <w:r w:rsidR="00192AC2" w:rsidRPr="00192AC2">
        <w:rPr>
          <w:lang w:val="en-GB"/>
        </w:rPr>
        <w:t>)</w:t>
      </w:r>
      <w:r w:rsidRPr="00192AC2">
        <w:rPr>
          <w:lang w:val="en-GB"/>
        </w:rPr>
        <w:t>.</w:t>
      </w:r>
      <w:proofErr w:type="gramEnd"/>
      <w:r w:rsidRPr="00192AC2">
        <w:rPr>
          <w:lang w:val="en-GB"/>
        </w:rPr>
        <w:t xml:space="preserve"> Toward an optimal code for communication: The case of scientific English. </w:t>
      </w:r>
      <w:r w:rsidR="00031EF5">
        <w:rPr>
          <w:lang w:val="en-GB"/>
        </w:rPr>
        <w:t xml:space="preserve">In </w:t>
      </w:r>
      <w:r w:rsidRPr="00192AC2">
        <w:rPr>
          <w:i/>
          <w:lang w:val="en-GB"/>
        </w:rPr>
        <w:t>Corpus Linguistics and Linguistic Theory</w:t>
      </w:r>
      <w:r w:rsidR="00192AC2" w:rsidRPr="00192AC2">
        <w:rPr>
          <w:lang w:val="en-GB"/>
        </w:rPr>
        <w:t>,</w:t>
      </w:r>
      <w:r w:rsidRPr="00192AC2">
        <w:rPr>
          <w:lang w:val="en-GB"/>
        </w:rPr>
        <w:t xml:space="preserve"> </w:t>
      </w:r>
      <w:r w:rsidR="00192AC2" w:rsidRPr="00192AC2">
        <w:rPr>
          <w:lang w:val="en-GB"/>
        </w:rPr>
        <w:t>18(1):</w:t>
      </w:r>
      <w:r w:rsidR="00C10BAE">
        <w:rPr>
          <w:lang w:val="en-GB"/>
        </w:rPr>
        <w:t xml:space="preserve"> </w:t>
      </w:r>
      <w:r w:rsidRPr="00192AC2">
        <w:rPr>
          <w:lang w:val="en-GB"/>
        </w:rPr>
        <w:t>175–207.</w:t>
      </w:r>
    </w:p>
    <w:p w14:paraId="4C8F3BC6" w14:textId="779583D3" w:rsidR="00FF2C65" w:rsidRDefault="00FF2C65" w:rsidP="00FF2C65">
      <w:pPr>
        <w:pStyle w:val="Literaturverzeichnis"/>
        <w:spacing w:after="0"/>
        <w:jc w:val="both"/>
        <w:rPr>
          <w:lang w:val="en-GB"/>
        </w:rPr>
      </w:pPr>
      <w:r>
        <w:rPr>
          <w:lang w:val="en-GB"/>
        </w:rPr>
        <w:t>Evert, S. (2005)</w:t>
      </w:r>
      <w:r w:rsidRPr="00C04394">
        <w:rPr>
          <w:lang w:val="en-GB"/>
        </w:rPr>
        <w:t xml:space="preserve">. </w:t>
      </w:r>
      <w:proofErr w:type="gramStart"/>
      <w:r w:rsidRPr="00FF2C65">
        <w:rPr>
          <w:i/>
          <w:lang w:val="en-GB"/>
        </w:rPr>
        <w:t>The CQP query language tutorial.</w:t>
      </w:r>
      <w:proofErr w:type="gramEnd"/>
      <w:r w:rsidRPr="00C04394">
        <w:rPr>
          <w:lang w:val="en-GB"/>
        </w:rPr>
        <w:t xml:space="preserve"> </w:t>
      </w:r>
      <w:r w:rsidRPr="00FF2C65">
        <w:rPr>
          <w:lang w:val="en-GB"/>
        </w:rPr>
        <w:t>IMS: Stuttgart University.</w:t>
      </w:r>
    </w:p>
    <w:p w14:paraId="6E047043" w14:textId="6624C0A8" w:rsidR="007A0078" w:rsidRPr="007A0078" w:rsidRDefault="007A0078" w:rsidP="007A0078">
      <w:pPr>
        <w:pStyle w:val="Literaturverzeichnis"/>
        <w:spacing w:after="0"/>
        <w:jc w:val="both"/>
        <w:rPr>
          <w:smallCaps/>
          <w:highlight w:val="yellow"/>
          <w:lang w:val="en-GB"/>
        </w:rPr>
      </w:pPr>
      <w:proofErr w:type="spellStart"/>
      <w:r w:rsidRPr="007A0078">
        <w:rPr>
          <w:iCs/>
          <w:lang w:val="en-GB"/>
        </w:rPr>
        <w:t>Götz</w:t>
      </w:r>
      <w:proofErr w:type="spellEnd"/>
      <w:r w:rsidRPr="007A0078">
        <w:rPr>
          <w:iCs/>
          <w:lang w:val="en-GB"/>
        </w:rPr>
        <w:t>, A. (2020). Discourse markers and connectives in interpreted Hungarian discourse: A corpus-based investigation of discourse properties and their i</w:t>
      </w:r>
      <w:r>
        <w:rPr>
          <w:iCs/>
          <w:lang w:val="en-GB"/>
        </w:rPr>
        <w:t>nterdependence</w:t>
      </w:r>
      <w:r w:rsidR="00031EF5">
        <w:rPr>
          <w:iCs/>
          <w:lang w:val="en-GB"/>
        </w:rPr>
        <w:t>. In</w:t>
      </w:r>
      <w:r w:rsidRPr="007A0078">
        <w:rPr>
          <w:iCs/>
          <w:lang w:val="en-GB"/>
        </w:rPr>
        <w:t xml:space="preserve"> </w:t>
      </w:r>
      <w:r w:rsidRPr="007A0078">
        <w:rPr>
          <w:i/>
          <w:iCs/>
          <w:lang w:val="en-GB"/>
        </w:rPr>
        <w:t>Speech Science</w:t>
      </w:r>
      <w:r w:rsidR="00C10BAE">
        <w:rPr>
          <w:iCs/>
          <w:lang w:val="en-GB"/>
        </w:rPr>
        <w:t xml:space="preserve"> 2020(1)</w:t>
      </w:r>
      <w:r w:rsidR="00E80DA6">
        <w:rPr>
          <w:iCs/>
          <w:lang w:val="en-GB"/>
        </w:rPr>
        <w:t>:</w:t>
      </w:r>
      <w:r w:rsidRPr="007A0078">
        <w:rPr>
          <w:iCs/>
          <w:lang w:val="en-GB"/>
        </w:rPr>
        <w:t xml:space="preserve"> 259–284</w:t>
      </w:r>
      <w:r w:rsidRPr="007A0078">
        <w:rPr>
          <w:lang w:val="en-GB"/>
        </w:rPr>
        <w:t>.</w:t>
      </w:r>
    </w:p>
    <w:p w14:paraId="4AD1D08F" w14:textId="1D73D04F" w:rsidR="00431FEF" w:rsidRDefault="00FB0F2E" w:rsidP="0074228F">
      <w:pPr>
        <w:pStyle w:val="Literaturverzeichnis"/>
        <w:spacing w:after="0"/>
        <w:jc w:val="both"/>
        <w:rPr>
          <w:lang w:val="en-GB"/>
        </w:rPr>
      </w:pPr>
      <w:r w:rsidRPr="003F71AB">
        <w:rPr>
          <w:lang w:val="en-GB"/>
        </w:rPr>
        <w:t>Hale</w:t>
      </w:r>
      <w:r w:rsidR="00044706" w:rsidRPr="003F71AB">
        <w:rPr>
          <w:lang w:val="en-GB"/>
        </w:rPr>
        <w:t>, J. (2001)</w:t>
      </w:r>
      <w:r w:rsidRPr="003F71AB">
        <w:rPr>
          <w:lang w:val="en-GB"/>
        </w:rPr>
        <w:t xml:space="preserve">. </w:t>
      </w:r>
      <w:proofErr w:type="gramStart"/>
      <w:r w:rsidRPr="003F71AB">
        <w:rPr>
          <w:lang w:val="en-GB"/>
        </w:rPr>
        <w:t xml:space="preserve">A probabilistic </w:t>
      </w:r>
      <w:proofErr w:type="spellStart"/>
      <w:r w:rsidRPr="003F71AB">
        <w:rPr>
          <w:lang w:val="en-GB"/>
        </w:rPr>
        <w:t>Earley</w:t>
      </w:r>
      <w:proofErr w:type="spellEnd"/>
      <w:r w:rsidRPr="003F71AB">
        <w:rPr>
          <w:lang w:val="en-GB"/>
        </w:rPr>
        <w:t xml:space="preserve"> parser as a psycholinguistic model.</w:t>
      </w:r>
      <w:proofErr w:type="gramEnd"/>
      <w:r w:rsidRPr="003F71AB">
        <w:rPr>
          <w:lang w:val="en-GB"/>
        </w:rPr>
        <w:t xml:space="preserve"> In </w:t>
      </w:r>
      <w:r w:rsidRPr="003F71AB">
        <w:rPr>
          <w:i/>
          <w:lang w:val="en-GB"/>
        </w:rPr>
        <w:t>Proceedings of the second</w:t>
      </w:r>
      <w:r w:rsidR="00A768BF" w:rsidRPr="003F71AB">
        <w:rPr>
          <w:i/>
          <w:lang w:val="en-GB"/>
        </w:rPr>
        <w:t xml:space="preserve"> </w:t>
      </w:r>
      <w:r w:rsidRPr="003F71AB">
        <w:rPr>
          <w:i/>
          <w:lang w:val="en-GB"/>
        </w:rPr>
        <w:t>meeting of the North American Chapter of the Association for Co</w:t>
      </w:r>
      <w:r w:rsidR="00A768BF" w:rsidRPr="003F71AB">
        <w:rPr>
          <w:i/>
          <w:lang w:val="en-GB"/>
        </w:rPr>
        <w:t xml:space="preserve">mputational Linguistics </w:t>
      </w:r>
      <w:r w:rsidRPr="003F71AB">
        <w:rPr>
          <w:i/>
          <w:lang w:val="en-GB"/>
        </w:rPr>
        <w:t>on Language technologies</w:t>
      </w:r>
      <w:r w:rsidR="00AD451E">
        <w:rPr>
          <w:lang w:val="en-GB"/>
        </w:rPr>
        <w:t>,</w:t>
      </w:r>
      <w:r w:rsidRPr="003F71AB">
        <w:rPr>
          <w:lang w:val="en-GB"/>
        </w:rPr>
        <w:t xml:space="preserve"> 1</w:t>
      </w:r>
      <w:r w:rsidR="00044706" w:rsidRPr="003F71AB">
        <w:rPr>
          <w:lang w:val="en-GB"/>
        </w:rPr>
        <w:t>–</w:t>
      </w:r>
      <w:r w:rsidR="003F71AB" w:rsidRPr="003F71AB">
        <w:rPr>
          <w:lang w:val="en-GB"/>
        </w:rPr>
        <w:t xml:space="preserve">8, </w:t>
      </w:r>
      <w:r w:rsidR="004C1252" w:rsidRPr="003F71AB">
        <w:rPr>
          <w:lang w:val="en-GB"/>
        </w:rPr>
        <w:t>Pittsburgh, Pennsylvania, June 2001</w:t>
      </w:r>
      <w:r w:rsidR="003F71AB" w:rsidRPr="003F71AB">
        <w:rPr>
          <w:lang w:val="en-GB"/>
        </w:rPr>
        <w:t xml:space="preserve">, </w:t>
      </w:r>
      <w:r w:rsidRPr="003F71AB">
        <w:rPr>
          <w:lang w:val="en-GB"/>
        </w:rPr>
        <w:t>ACL.</w:t>
      </w:r>
    </w:p>
    <w:p w14:paraId="1E862C89" w14:textId="6BD25D58" w:rsidR="00031EF5" w:rsidRPr="00031EF5" w:rsidRDefault="00031EF5" w:rsidP="00031EF5">
      <w:pPr>
        <w:pStyle w:val="Literaturverzeichnis"/>
        <w:spacing w:after="0"/>
        <w:jc w:val="both"/>
        <w:rPr>
          <w:lang w:val="en-GB"/>
        </w:rPr>
      </w:pPr>
      <w:proofErr w:type="spellStart"/>
      <w:proofErr w:type="gramStart"/>
      <w:r>
        <w:rPr>
          <w:lang w:val="en-GB"/>
        </w:rPr>
        <w:t>Lefer</w:t>
      </w:r>
      <w:proofErr w:type="spellEnd"/>
      <w:r>
        <w:rPr>
          <w:lang w:val="en-GB"/>
        </w:rPr>
        <w:t xml:space="preserve">, M. </w:t>
      </w:r>
      <w:r w:rsidRPr="00031EF5">
        <w:rPr>
          <w:lang w:val="en-GB"/>
        </w:rPr>
        <w:t>(2012).</w:t>
      </w:r>
      <w:proofErr w:type="gramEnd"/>
      <w:r w:rsidRPr="00031EF5">
        <w:rPr>
          <w:lang w:val="en-GB"/>
        </w:rPr>
        <w:t xml:space="preserve"> </w:t>
      </w:r>
      <w:proofErr w:type="gramStart"/>
      <w:r w:rsidRPr="00031EF5">
        <w:rPr>
          <w:lang w:val="en-GB"/>
        </w:rPr>
        <w:t>Word formation in translated language – The impact of language-pair specific f</w:t>
      </w:r>
      <w:r>
        <w:rPr>
          <w:lang w:val="en-GB"/>
        </w:rPr>
        <w:t>eatures and genre variation.</w:t>
      </w:r>
      <w:proofErr w:type="gramEnd"/>
      <w:r>
        <w:rPr>
          <w:lang w:val="en-GB"/>
        </w:rPr>
        <w:t xml:space="preserve"> In</w:t>
      </w:r>
      <w:r w:rsidRPr="00031EF5">
        <w:rPr>
          <w:lang w:val="en-GB"/>
        </w:rPr>
        <w:t xml:space="preserve"> </w:t>
      </w:r>
      <w:r w:rsidRPr="00031EF5">
        <w:rPr>
          <w:i/>
          <w:lang w:val="en-GB"/>
        </w:rPr>
        <w:t xml:space="preserve">Across languages and cultures, </w:t>
      </w:r>
      <w:r w:rsidRPr="00031EF5">
        <w:rPr>
          <w:lang w:val="en-GB"/>
        </w:rPr>
        <w:t>13(2)</w:t>
      </w:r>
      <w:r>
        <w:rPr>
          <w:lang w:val="en-GB"/>
        </w:rPr>
        <w:t>:</w:t>
      </w:r>
      <w:r w:rsidRPr="00031EF5">
        <w:rPr>
          <w:lang w:val="en-GB"/>
        </w:rPr>
        <w:t xml:space="preserve"> 145–172.</w:t>
      </w:r>
    </w:p>
    <w:p w14:paraId="22C5EF9D" w14:textId="77777777" w:rsidR="00031EF5" w:rsidRDefault="00031EF5" w:rsidP="002A12D4">
      <w:pPr>
        <w:pStyle w:val="Literaturverzeichnis"/>
        <w:spacing w:after="0"/>
        <w:jc w:val="both"/>
        <w:rPr>
          <w:lang w:val="en-GB"/>
        </w:rPr>
      </w:pPr>
    </w:p>
    <w:p w14:paraId="24D57E53" w14:textId="18166E33" w:rsidR="002A12D4" w:rsidRDefault="002A12D4" w:rsidP="002A12D4">
      <w:pPr>
        <w:pStyle w:val="Literaturverzeichnis"/>
        <w:spacing w:after="0"/>
        <w:jc w:val="both"/>
        <w:rPr>
          <w:lang w:val="en-GB"/>
        </w:rPr>
      </w:pPr>
      <w:proofErr w:type="spellStart"/>
      <w:r>
        <w:rPr>
          <w:lang w:val="en-GB"/>
        </w:rPr>
        <w:lastRenderedPageBreak/>
        <w:t>Mattiello</w:t>
      </w:r>
      <w:proofErr w:type="spellEnd"/>
      <w:r>
        <w:rPr>
          <w:lang w:val="en-GB"/>
        </w:rPr>
        <w:t>, E</w:t>
      </w:r>
      <w:r w:rsidRPr="00C04394">
        <w:rPr>
          <w:lang w:val="en-GB"/>
        </w:rPr>
        <w:t xml:space="preserve">. </w:t>
      </w:r>
      <w:r>
        <w:rPr>
          <w:lang w:val="en-GB"/>
        </w:rPr>
        <w:t>(</w:t>
      </w:r>
      <w:r w:rsidRPr="00C04394">
        <w:rPr>
          <w:lang w:val="en-GB"/>
        </w:rPr>
        <w:t>2013</w:t>
      </w:r>
      <w:r>
        <w:rPr>
          <w:lang w:val="en-GB"/>
        </w:rPr>
        <w:t>)</w:t>
      </w:r>
      <w:r w:rsidRPr="00C04394">
        <w:rPr>
          <w:lang w:val="en-GB"/>
        </w:rPr>
        <w:t xml:space="preserve">. </w:t>
      </w:r>
      <w:proofErr w:type="gramStart"/>
      <w:r w:rsidRPr="002A12D4">
        <w:rPr>
          <w:i/>
          <w:lang w:val="en-GB"/>
        </w:rPr>
        <w:t>Extra-grammatical morphology in English.</w:t>
      </w:r>
      <w:proofErr w:type="gramEnd"/>
      <w:r w:rsidRPr="002A12D4">
        <w:rPr>
          <w:i/>
          <w:lang w:val="en-GB"/>
        </w:rPr>
        <w:t xml:space="preserve"> </w:t>
      </w:r>
      <w:proofErr w:type="gramStart"/>
      <w:r w:rsidRPr="002A12D4">
        <w:rPr>
          <w:i/>
          <w:lang w:val="en-GB"/>
        </w:rPr>
        <w:t xml:space="preserve">Abbreviations, blends, </w:t>
      </w:r>
      <w:proofErr w:type="spellStart"/>
      <w:r w:rsidRPr="002A12D4">
        <w:rPr>
          <w:i/>
          <w:lang w:val="en-GB"/>
        </w:rPr>
        <w:t>reduplicatives</w:t>
      </w:r>
      <w:proofErr w:type="spellEnd"/>
      <w:r w:rsidRPr="002A12D4">
        <w:rPr>
          <w:i/>
          <w:lang w:val="en-GB"/>
        </w:rPr>
        <w:t xml:space="preserve"> and related phenomena.</w:t>
      </w:r>
      <w:proofErr w:type="gramEnd"/>
      <w:r w:rsidRPr="00C04394">
        <w:rPr>
          <w:lang w:val="en-GB"/>
        </w:rPr>
        <w:t xml:space="preserve"> Berlin: Mouton de </w:t>
      </w:r>
      <w:proofErr w:type="spellStart"/>
      <w:r w:rsidRPr="00C04394">
        <w:rPr>
          <w:lang w:val="en-GB"/>
        </w:rPr>
        <w:t>Gruyter</w:t>
      </w:r>
      <w:proofErr w:type="spellEnd"/>
      <w:r w:rsidRPr="00C04394">
        <w:rPr>
          <w:lang w:val="en-GB"/>
        </w:rPr>
        <w:t>.</w:t>
      </w:r>
    </w:p>
    <w:p w14:paraId="05042FCE" w14:textId="598A2039" w:rsidR="00336BE6" w:rsidRPr="00336BE6" w:rsidRDefault="00336BE6" w:rsidP="004D4DF8">
      <w:pPr>
        <w:pStyle w:val="Literaturverzeichnis"/>
        <w:spacing w:after="0"/>
        <w:jc w:val="both"/>
        <w:rPr>
          <w:lang w:val="en-GB"/>
        </w:rPr>
      </w:pPr>
      <w:r w:rsidRPr="00336BE6">
        <w:rPr>
          <w:lang w:val="en-GB"/>
        </w:rPr>
        <w:t xml:space="preserve">Menzel, K. (forthcoming). </w:t>
      </w:r>
      <w:proofErr w:type="gramStart"/>
      <w:r w:rsidRPr="00336BE6">
        <w:rPr>
          <w:lang w:val="en-GB"/>
        </w:rPr>
        <w:t>Initialisms in scientific writing in the 19th and early 20th centuri</w:t>
      </w:r>
      <w:r>
        <w:rPr>
          <w:lang w:val="en-GB"/>
        </w:rPr>
        <w:t>es.</w:t>
      </w:r>
      <w:proofErr w:type="gramEnd"/>
      <w:r>
        <w:rPr>
          <w:lang w:val="en-GB"/>
        </w:rPr>
        <w:t xml:space="preserve"> </w:t>
      </w:r>
      <w:proofErr w:type="spellStart"/>
      <w:proofErr w:type="gramStart"/>
      <w:r w:rsidRPr="00336BE6">
        <w:rPr>
          <w:i/>
          <w:lang w:val="en-GB"/>
        </w:rPr>
        <w:t>Zeitschrift</w:t>
      </w:r>
      <w:proofErr w:type="spellEnd"/>
      <w:r w:rsidRPr="00336BE6">
        <w:rPr>
          <w:i/>
          <w:lang w:val="en-GB"/>
        </w:rPr>
        <w:t xml:space="preserve"> </w:t>
      </w:r>
      <w:proofErr w:type="spellStart"/>
      <w:r w:rsidRPr="00336BE6">
        <w:rPr>
          <w:i/>
          <w:lang w:val="en-GB"/>
        </w:rPr>
        <w:t>für</w:t>
      </w:r>
      <w:proofErr w:type="spellEnd"/>
      <w:r w:rsidRPr="00336BE6">
        <w:rPr>
          <w:i/>
          <w:lang w:val="en-GB"/>
        </w:rPr>
        <w:t xml:space="preserve"> </w:t>
      </w:r>
      <w:proofErr w:type="spellStart"/>
      <w:r w:rsidRPr="00336BE6">
        <w:rPr>
          <w:i/>
          <w:lang w:val="en-GB"/>
        </w:rPr>
        <w:t>Wortbildung</w:t>
      </w:r>
      <w:proofErr w:type="spellEnd"/>
      <w:r w:rsidRPr="00336BE6">
        <w:rPr>
          <w:i/>
          <w:lang w:val="en-GB"/>
        </w:rPr>
        <w:t>,</w:t>
      </w:r>
      <w:r w:rsidRPr="00336BE6">
        <w:rPr>
          <w:lang w:val="en-GB"/>
        </w:rPr>
        <w:t xml:space="preserve"> </w:t>
      </w:r>
      <w:r w:rsidR="00C10BAE">
        <w:rPr>
          <w:lang w:val="en-GB"/>
        </w:rPr>
        <w:t>2/</w:t>
      </w:r>
      <w:r w:rsidRPr="00336BE6">
        <w:rPr>
          <w:lang w:val="en-GB"/>
        </w:rPr>
        <w:t>24.</w:t>
      </w:r>
      <w:proofErr w:type="gramEnd"/>
    </w:p>
    <w:p w14:paraId="7478C1DE" w14:textId="5F3B5C70" w:rsidR="007A0078" w:rsidRDefault="007A0078" w:rsidP="0074228F">
      <w:pPr>
        <w:pStyle w:val="Literaturverzeichnis"/>
        <w:spacing w:after="0"/>
        <w:jc w:val="both"/>
        <w:rPr>
          <w:lang w:val="en-GB"/>
        </w:rPr>
      </w:pPr>
      <w:proofErr w:type="gramStart"/>
      <w:r w:rsidRPr="007A0078">
        <w:rPr>
          <w:lang w:val="en-GB"/>
        </w:rPr>
        <w:t>Przyb</w:t>
      </w:r>
      <w:r w:rsidR="005D4C8B">
        <w:rPr>
          <w:lang w:val="en-GB"/>
        </w:rPr>
        <w:t xml:space="preserve">yl, H., A. </w:t>
      </w:r>
      <w:proofErr w:type="spellStart"/>
      <w:r w:rsidR="005D4C8B">
        <w:rPr>
          <w:lang w:val="en-GB"/>
        </w:rPr>
        <w:t>Karakanta</w:t>
      </w:r>
      <w:proofErr w:type="spellEnd"/>
      <w:r w:rsidR="005D4C8B">
        <w:rPr>
          <w:lang w:val="en-GB"/>
        </w:rPr>
        <w:t>, K. Menzel</w:t>
      </w:r>
      <w:r w:rsidRPr="007A0078">
        <w:rPr>
          <w:lang w:val="en-GB"/>
        </w:rPr>
        <w:t xml:space="preserve"> and E. Teich, (2022a).</w:t>
      </w:r>
      <w:proofErr w:type="gramEnd"/>
      <w:r w:rsidRPr="007A0078">
        <w:rPr>
          <w:lang w:val="en-GB"/>
        </w:rPr>
        <w:t xml:space="preserve"> </w:t>
      </w:r>
      <w:proofErr w:type="gramStart"/>
      <w:r w:rsidRPr="007A0078">
        <w:rPr>
          <w:lang w:val="en-GB"/>
        </w:rPr>
        <w:t>Exploring linguistic variation in mediated discourse: Translation vs. interpreting.</w:t>
      </w:r>
      <w:proofErr w:type="gramEnd"/>
      <w:r w:rsidRPr="007A0078">
        <w:rPr>
          <w:lang w:val="en-GB"/>
        </w:rPr>
        <w:t xml:space="preserve"> In M. </w:t>
      </w:r>
      <w:proofErr w:type="spellStart"/>
      <w:r w:rsidRPr="007A0078">
        <w:rPr>
          <w:lang w:val="en-GB"/>
        </w:rPr>
        <w:t>Kajzer-Wietrzny</w:t>
      </w:r>
      <w:proofErr w:type="spellEnd"/>
      <w:r w:rsidRPr="007A0078">
        <w:rPr>
          <w:lang w:val="en-GB"/>
        </w:rPr>
        <w:t xml:space="preserve">, A. </w:t>
      </w:r>
      <w:proofErr w:type="spellStart"/>
      <w:r w:rsidRPr="007A0078">
        <w:rPr>
          <w:lang w:val="en-GB"/>
        </w:rPr>
        <w:t>Ferraresi</w:t>
      </w:r>
      <w:proofErr w:type="spellEnd"/>
      <w:r w:rsidRPr="007A0078">
        <w:rPr>
          <w:lang w:val="en-GB"/>
        </w:rPr>
        <w:t xml:space="preserve">, I. </w:t>
      </w:r>
      <w:proofErr w:type="spellStart"/>
      <w:r w:rsidRPr="007A0078">
        <w:rPr>
          <w:lang w:val="en-GB"/>
        </w:rPr>
        <w:t>Ivaska</w:t>
      </w:r>
      <w:proofErr w:type="spellEnd"/>
      <w:r w:rsidRPr="007A0078">
        <w:rPr>
          <w:lang w:val="en-GB"/>
        </w:rPr>
        <w:t xml:space="preserve"> and S. </w:t>
      </w:r>
      <w:proofErr w:type="spellStart"/>
      <w:r w:rsidRPr="007A0078">
        <w:rPr>
          <w:lang w:val="en-GB"/>
        </w:rPr>
        <w:t>Bernardini</w:t>
      </w:r>
      <w:proofErr w:type="spellEnd"/>
      <w:r w:rsidRPr="007A0078">
        <w:rPr>
          <w:lang w:val="en-GB"/>
        </w:rPr>
        <w:t xml:space="preserve"> (eds.): </w:t>
      </w:r>
      <w:r w:rsidRPr="007A0078">
        <w:rPr>
          <w:i/>
          <w:lang w:val="en-GB"/>
        </w:rPr>
        <w:t>Mediated discourse at the European Parliament: Empirical investigations.</w:t>
      </w:r>
      <w:r w:rsidRPr="007A0078">
        <w:rPr>
          <w:lang w:val="en-GB"/>
        </w:rPr>
        <w:t xml:space="preserve"> Berlin: Language Science Press, 191–218.</w:t>
      </w:r>
    </w:p>
    <w:p w14:paraId="7E80BD29" w14:textId="5787AA87" w:rsidR="00D35C9F" w:rsidRDefault="00D35C9F" w:rsidP="0074228F">
      <w:pPr>
        <w:pStyle w:val="Literaturverzeichnis"/>
        <w:spacing w:after="0"/>
        <w:jc w:val="both"/>
        <w:rPr>
          <w:lang w:val="en-GB"/>
        </w:rPr>
      </w:pPr>
      <w:r w:rsidRPr="003F71AB">
        <w:rPr>
          <w:lang w:val="en-GB"/>
        </w:rPr>
        <w:t>Shannon, C</w:t>
      </w:r>
      <w:r w:rsidR="00192AC2" w:rsidRPr="003F71AB">
        <w:rPr>
          <w:lang w:val="en-GB"/>
        </w:rPr>
        <w:t>.</w:t>
      </w:r>
      <w:r w:rsidRPr="003F71AB">
        <w:rPr>
          <w:lang w:val="en-GB"/>
        </w:rPr>
        <w:t xml:space="preserve"> E. (1948): A mathematic</w:t>
      </w:r>
      <w:r w:rsidR="00044706" w:rsidRPr="003F71AB">
        <w:rPr>
          <w:lang w:val="en-GB"/>
        </w:rPr>
        <w:t xml:space="preserve">al theory of communication. </w:t>
      </w:r>
      <w:r w:rsidRPr="003F71AB">
        <w:rPr>
          <w:i/>
          <w:lang w:val="en-GB"/>
        </w:rPr>
        <w:t>Bell Systems Technical Journal</w:t>
      </w:r>
      <w:r w:rsidR="00C10BAE">
        <w:rPr>
          <w:lang w:val="en-GB"/>
        </w:rPr>
        <w:t xml:space="preserve"> 27:</w:t>
      </w:r>
      <w:r w:rsidRPr="003F71AB">
        <w:rPr>
          <w:lang w:val="en-GB"/>
        </w:rPr>
        <w:t xml:space="preserve"> 379–423. </w:t>
      </w:r>
    </w:p>
    <w:p w14:paraId="64A0E110" w14:textId="0F26DC78" w:rsidR="002C20AD" w:rsidRPr="00D35C9F" w:rsidRDefault="00D25073" w:rsidP="00D25073">
      <w:pPr>
        <w:pStyle w:val="Literaturverzeichnis"/>
        <w:spacing w:after="0"/>
        <w:jc w:val="both"/>
        <w:rPr>
          <w:lang w:val="en-GB"/>
        </w:rPr>
      </w:pPr>
      <w:proofErr w:type="spellStart"/>
      <w:proofErr w:type="gramStart"/>
      <w:r w:rsidRPr="00D25073">
        <w:rPr>
          <w:lang w:val="en-GB"/>
        </w:rPr>
        <w:t>Ström</w:t>
      </w:r>
      <w:proofErr w:type="spellEnd"/>
      <w:r w:rsidRPr="00D25073">
        <w:rPr>
          <w:lang w:val="en-GB"/>
        </w:rPr>
        <w:t xml:space="preserve"> Herold, J., M. Levin and J. </w:t>
      </w:r>
      <w:proofErr w:type="spellStart"/>
      <w:r w:rsidRPr="00D25073">
        <w:rPr>
          <w:lang w:val="en-GB"/>
        </w:rPr>
        <w:t>Tyrkkö</w:t>
      </w:r>
      <w:proofErr w:type="spellEnd"/>
      <w:r w:rsidRPr="00D25073">
        <w:rPr>
          <w:lang w:val="en-GB"/>
        </w:rPr>
        <w:t xml:space="preserve"> (2021).</w:t>
      </w:r>
      <w:proofErr w:type="gramEnd"/>
      <w:r w:rsidRPr="00D25073">
        <w:rPr>
          <w:lang w:val="en-GB"/>
        </w:rPr>
        <w:t xml:space="preserve"> RAF, DNA and CAPTCHA: English acronyms in German and Swedish translation. </w:t>
      </w:r>
      <w:r w:rsidRPr="00D25073">
        <w:rPr>
          <w:i/>
          <w:lang w:val="en-GB"/>
        </w:rPr>
        <w:t xml:space="preserve">Bergen Language and Linguistics Studies, </w:t>
      </w:r>
      <w:r w:rsidR="00C10BAE">
        <w:rPr>
          <w:lang w:val="en-GB"/>
        </w:rPr>
        <w:t>11(1):</w:t>
      </w:r>
      <w:r w:rsidRPr="00D25073">
        <w:rPr>
          <w:lang w:val="en-GB"/>
        </w:rPr>
        <w:t xml:space="preserve"> 163–184.</w:t>
      </w:r>
    </w:p>
    <w:p w14:paraId="5D7FA9C3" w14:textId="38A80CBB" w:rsidR="000C257C" w:rsidRPr="00CD6893" w:rsidRDefault="0033401C" w:rsidP="00CD6893">
      <w:pPr>
        <w:pStyle w:val="berschrift1"/>
        <w:rPr>
          <w:lang w:val="en-GB"/>
        </w:rPr>
      </w:pPr>
      <w:r w:rsidRPr="003E6F11">
        <w:rPr>
          <w:lang w:val="en-GB"/>
        </w:rPr>
        <w:t>Language Resource References</w:t>
      </w:r>
    </w:p>
    <w:p w14:paraId="05A09820" w14:textId="0FE1A804" w:rsidR="000C257C" w:rsidRPr="007A0078" w:rsidRDefault="000C257C" w:rsidP="008D7733">
      <w:pPr>
        <w:pStyle w:val="Literaturverzeichnis"/>
        <w:spacing w:after="0"/>
        <w:jc w:val="both"/>
        <w:rPr>
          <w:lang w:val="en-GB"/>
        </w:rPr>
      </w:pPr>
      <w:proofErr w:type="spellStart"/>
      <w:proofErr w:type="gramStart"/>
      <w:r w:rsidRPr="007A0078">
        <w:rPr>
          <w:iCs/>
          <w:lang w:val="en-GB"/>
        </w:rPr>
        <w:t>Bartłomiejczyk</w:t>
      </w:r>
      <w:proofErr w:type="spellEnd"/>
      <w:r w:rsidRPr="007A0078">
        <w:rPr>
          <w:iCs/>
          <w:lang w:val="en-GB"/>
        </w:rPr>
        <w:t xml:space="preserve">, M., E. </w:t>
      </w:r>
      <w:proofErr w:type="spellStart"/>
      <w:r w:rsidRPr="007A0078">
        <w:rPr>
          <w:iCs/>
          <w:lang w:val="en-GB"/>
        </w:rPr>
        <w:t>Gumul</w:t>
      </w:r>
      <w:proofErr w:type="spellEnd"/>
      <w:r w:rsidRPr="007A0078">
        <w:rPr>
          <w:iCs/>
          <w:lang w:val="en-GB"/>
        </w:rPr>
        <w:t xml:space="preserve"> and D. </w:t>
      </w:r>
      <w:proofErr w:type="spellStart"/>
      <w:r w:rsidRPr="007A0078">
        <w:rPr>
          <w:iCs/>
          <w:lang w:val="en-GB"/>
        </w:rPr>
        <w:t>Koržinek</w:t>
      </w:r>
      <w:proofErr w:type="spellEnd"/>
      <w:r w:rsidRPr="007A0078">
        <w:rPr>
          <w:lang w:val="en-GB"/>
        </w:rPr>
        <w:t xml:space="preserve"> (2022).</w:t>
      </w:r>
      <w:proofErr w:type="gramEnd"/>
      <w:r w:rsidRPr="007A0078">
        <w:rPr>
          <w:lang w:val="en-GB"/>
        </w:rPr>
        <w:t xml:space="preserve"> </w:t>
      </w:r>
      <w:r w:rsidRPr="007A0078">
        <w:rPr>
          <w:iCs/>
          <w:lang w:val="en-GB"/>
        </w:rPr>
        <w:t>EP-Poland: Building a bilingual parallel corpus for interpreting research</w:t>
      </w:r>
      <w:r w:rsidRPr="007A0078">
        <w:rPr>
          <w:i/>
          <w:iCs/>
          <w:lang w:val="en-GB"/>
        </w:rPr>
        <w:t>.</w:t>
      </w:r>
      <w:r w:rsidR="006A72E7" w:rsidRPr="007A0078">
        <w:rPr>
          <w:lang w:val="en-GB"/>
        </w:rPr>
        <w:t xml:space="preserve"> In</w:t>
      </w:r>
      <w:r w:rsidRPr="007A0078">
        <w:rPr>
          <w:lang w:val="en-GB"/>
        </w:rPr>
        <w:t xml:space="preserve"> </w:t>
      </w:r>
      <w:r w:rsidRPr="007A0078">
        <w:rPr>
          <w:i/>
          <w:lang w:val="en-GB"/>
        </w:rPr>
        <w:t>GEMA, Online Journal of Language Studies,</w:t>
      </w:r>
      <w:r w:rsidR="00C10BAE">
        <w:rPr>
          <w:lang w:val="en-GB"/>
        </w:rPr>
        <w:t xml:space="preserve"> 22(1):</w:t>
      </w:r>
      <w:r w:rsidRPr="007A0078">
        <w:rPr>
          <w:lang w:val="en-GB"/>
        </w:rPr>
        <w:t xml:space="preserve"> 110–126.</w:t>
      </w:r>
    </w:p>
    <w:p w14:paraId="4BBF3B69" w14:textId="6510BAEE" w:rsidR="001E4D8D" w:rsidRPr="007A0078" w:rsidRDefault="001E4D8D" w:rsidP="006A72E7">
      <w:pPr>
        <w:pStyle w:val="Literaturverzeichnis"/>
        <w:spacing w:after="0"/>
        <w:jc w:val="both"/>
        <w:rPr>
          <w:iCs/>
          <w:lang w:val="en-GB"/>
        </w:rPr>
      </w:pPr>
      <w:proofErr w:type="spellStart"/>
      <w:proofErr w:type="gramStart"/>
      <w:r w:rsidRPr="007A0078">
        <w:rPr>
          <w:iCs/>
          <w:lang w:val="en-GB"/>
        </w:rPr>
        <w:t>Bendazzoli</w:t>
      </w:r>
      <w:proofErr w:type="spellEnd"/>
      <w:r w:rsidRPr="007A0078">
        <w:rPr>
          <w:iCs/>
          <w:lang w:val="en-GB"/>
        </w:rPr>
        <w:t xml:space="preserve">, C. and A. </w:t>
      </w:r>
      <w:proofErr w:type="spellStart"/>
      <w:r w:rsidRPr="007A0078">
        <w:rPr>
          <w:iCs/>
          <w:lang w:val="en-GB"/>
        </w:rPr>
        <w:t>Sandrelli</w:t>
      </w:r>
      <w:proofErr w:type="spellEnd"/>
      <w:r w:rsidRPr="007A0078">
        <w:rPr>
          <w:iCs/>
          <w:lang w:val="en-GB"/>
        </w:rPr>
        <w:t xml:space="preserve"> (2005).</w:t>
      </w:r>
      <w:proofErr w:type="gramEnd"/>
      <w:r w:rsidRPr="007A0078">
        <w:rPr>
          <w:iCs/>
          <w:lang w:val="en-GB"/>
        </w:rPr>
        <w:t xml:space="preserve"> An approach to corpus-based interpreting studies: Developing EPIC (European </w:t>
      </w:r>
      <w:r w:rsidR="006A72E7" w:rsidRPr="007A0078">
        <w:rPr>
          <w:iCs/>
          <w:lang w:val="en-GB"/>
        </w:rPr>
        <w:t>Parliament Interpreting Corpus). In</w:t>
      </w:r>
      <w:r w:rsidRPr="007A0078">
        <w:rPr>
          <w:iCs/>
          <w:lang w:val="en-GB"/>
        </w:rPr>
        <w:t xml:space="preserve"> H. </w:t>
      </w:r>
      <w:proofErr w:type="spellStart"/>
      <w:r w:rsidRPr="007A0078">
        <w:rPr>
          <w:iCs/>
          <w:lang w:val="en-GB"/>
        </w:rPr>
        <w:t>Gerzymisch-Arbogast</w:t>
      </w:r>
      <w:proofErr w:type="spellEnd"/>
      <w:r w:rsidRPr="007A0078">
        <w:rPr>
          <w:iCs/>
          <w:lang w:val="en-GB"/>
        </w:rPr>
        <w:t xml:space="preserve"> and S. </w:t>
      </w:r>
      <w:proofErr w:type="spellStart"/>
      <w:r w:rsidRPr="007A0078">
        <w:rPr>
          <w:iCs/>
          <w:lang w:val="en-GB"/>
        </w:rPr>
        <w:t>Nauert</w:t>
      </w:r>
      <w:proofErr w:type="spellEnd"/>
      <w:r w:rsidRPr="007A0078">
        <w:rPr>
          <w:iCs/>
          <w:lang w:val="en-GB"/>
        </w:rPr>
        <w:t xml:space="preserve"> (eds.): </w:t>
      </w:r>
      <w:r w:rsidR="006A72E7" w:rsidRPr="007A0078">
        <w:rPr>
          <w:i/>
          <w:iCs/>
          <w:lang w:val="en-GB"/>
        </w:rPr>
        <w:t xml:space="preserve">Mutra2005 </w:t>
      </w:r>
      <w:r w:rsidRPr="007A0078">
        <w:rPr>
          <w:i/>
          <w:iCs/>
          <w:lang w:val="en-GB"/>
        </w:rPr>
        <w:t xml:space="preserve">– Challenges of Multidimensional Translation. </w:t>
      </w:r>
      <w:proofErr w:type="gramStart"/>
      <w:r w:rsidRPr="007A0078">
        <w:rPr>
          <w:i/>
          <w:iCs/>
          <w:lang w:val="en-GB"/>
        </w:rPr>
        <w:t xml:space="preserve">Proceedings of the Marie Curie </w:t>
      </w:r>
      <w:proofErr w:type="spellStart"/>
      <w:r w:rsidRPr="007A0078">
        <w:rPr>
          <w:i/>
          <w:iCs/>
          <w:lang w:val="en-GB"/>
        </w:rPr>
        <w:t>E</w:t>
      </w:r>
      <w:r w:rsidR="006A72E7" w:rsidRPr="007A0078">
        <w:rPr>
          <w:i/>
          <w:iCs/>
          <w:lang w:val="en-GB"/>
        </w:rPr>
        <w:t>uroconferences</w:t>
      </w:r>
      <w:proofErr w:type="spellEnd"/>
      <w:r w:rsidR="006A72E7" w:rsidRPr="007A0078">
        <w:rPr>
          <w:i/>
          <w:iCs/>
          <w:lang w:val="en-GB"/>
        </w:rPr>
        <w:t>.</w:t>
      </w:r>
      <w:proofErr w:type="gramEnd"/>
      <w:r w:rsidR="006A72E7" w:rsidRPr="007A0078">
        <w:rPr>
          <w:iCs/>
          <w:lang w:val="en-GB"/>
        </w:rPr>
        <w:t xml:space="preserve"> </w:t>
      </w:r>
      <w:proofErr w:type="spellStart"/>
      <w:proofErr w:type="gramStart"/>
      <w:r w:rsidR="006A72E7" w:rsidRPr="007A0078">
        <w:rPr>
          <w:iCs/>
          <w:lang w:val="en-GB"/>
        </w:rPr>
        <w:t>Saarbrücken</w:t>
      </w:r>
      <w:proofErr w:type="spellEnd"/>
      <w:r w:rsidR="006A72E7" w:rsidRPr="007A0078">
        <w:rPr>
          <w:iCs/>
          <w:lang w:val="en-GB"/>
        </w:rPr>
        <w:t>.</w:t>
      </w:r>
      <w:proofErr w:type="gramEnd"/>
      <w:r w:rsidR="006A72E7" w:rsidRPr="007A0078">
        <w:rPr>
          <w:iCs/>
          <w:lang w:val="en-GB"/>
        </w:rPr>
        <w:t xml:space="preserve"> May</w:t>
      </w:r>
      <w:r w:rsidRPr="007A0078">
        <w:rPr>
          <w:iCs/>
          <w:lang w:val="en-GB"/>
        </w:rPr>
        <w:t xml:space="preserve"> 2005. https://www.euroconferences.info/ proceedings/2005_Pro</w:t>
      </w:r>
      <w:r w:rsidR="00D1219D" w:rsidRPr="007A0078">
        <w:rPr>
          <w:iCs/>
          <w:lang w:val="en-GB"/>
        </w:rPr>
        <w:t>ceedings/ 2005_proceedings.html</w:t>
      </w:r>
    </w:p>
    <w:p w14:paraId="0ADC6CAB" w14:textId="4FAE20A0" w:rsidR="002C758C" w:rsidRPr="007A0078" w:rsidRDefault="002C758C" w:rsidP="006A72E7">
      <w:pPr>
        <w:pStyle w:val="Literaturverzeichnis"/>
        <w:spacing w:after="0"/>
        <w:jc w:val="both"/>
        <w:rPr>
          <w:iCs/>
          <w:lang w:val="en-GB"/>
        </w:rPr>
      </w:pPr>
      <w:proofErr w:type="spellStart"/>
      <w:proofErr w:type="gramStart"/>
      <w:r w:rsidRPr="007A0078">
        <w:rPr>
          <w:iCs/>
          <w:lang w:val="en-GB"/>
        </w:rPr>
        <w:t>Bernardini</w:t>
      </w:r>
      <w:proofErr w:type="spellEnd"/>
      <w:r w:rsidRPr="007A0078">
        <w:rPr>
          <w:iCs/>
          <w:lang w:val="en-GB"/>
        </w:rPr>
        <w:t>,</w:t>
      </w:r>
      <w:r w:rsidR="006A72E7" w:rsidRPr="007A0078">
        <w:rPr>
          <w:iCs/>
          <w:lang w:val="en-GB"/>
        </w:rPr>
        <w:t xml:space="preserve"> S.</w:t>
      </w:r>
      <w:r w:rsidRPr="007A0078">
        <w:rPr>
          <w:iCs/>
          <w:lang w:val="en-GB"/>
        </w:rPr>
        <w:t xml:space="preserve">, </w:t>
      </w:r>
      <w:r w:rsidR="006A72E7" w:rsidRPr="007A0078">
        <w:rPr>
          <w:iCs/>
          <w:lang w:val="en-GB"/>
        </w:rPr>
        <w:t xml:space="preserve">A. </w:t>
      </w:r>
      <w:proofErr w:type="spellStart"/>
      <w:r w:rsidRPr="007A0078">
        <w:rPr>
          <w:iCs/>
          <w:lang w:val="en-GB"/>
        </w:rPr>
        <w:t>Ferraresi</w:t>
      </w:r>
      <w:proofErr w:type="spellEnd"/>
      <w:r w:rsidR="006A72E7" w:rsidRPr="007A0078">
        <w:rPr>
          <w:iCs/>
          <w:lang w:val="en-GB"/>
        </w:rPr>
        <w:t xml:space="preserve"> a</w:t>
      </w:r>
      <w:r w:rsidRPr="007A0078">
        <w:rPr>
          <w:iCs/>
          <w:lang w:val="en-GB"/>
        </w:rPr>
        <w:t xml:space="preserve">nd </w:t>
      </w:r>
      <w:r w:rsidR="006A72E7" w:rsidRPr="007A0078">
        <w:rPr>
          <w:iCs/>
          <w:lang w:val="en-GB"/>
        </w:rPr>
        <w:t xml:space="preserve">M. </w:t>
      </w:r>
      <w:proofErr w:type="spellStart"/>
      <w:r w:rsidRPr="007A0078">
        <w:rPr>
          <w:iCs/>
          <w:lang w:val="en-GB"/>
        </w:rPr>
        <w:t>Miličević</w:t>
      </w:r>
      <w:proofErr w:type="spellEnd"/>
      <w:r w:rsidR="006A72E7" w:rsidRPr="007A0078">
        <w:rPr>
          <w:iCs/>
          <w:lang w:val="en-GB"/>
        </w:rPr>
        <w:t xml:space="preserve"> (2016).</w:t>
      </w:r>
      <w:proofErr w:type="gramEnd"/>
      <w:r w:rsidR="006A72E7" w:rsidRPr="007A0078">
        <w:rPr>
          <w:iCs/>
          <w:lang w:val="en-GB"/>
        </w:rPr>
        <w:t xml:space="preserve"> </w:t>
      </w:r>
      <w:proofErr w:type="gramStart"/>
      <w:r w:rsidRPr="007A0078">
        <w:rPr>
          <w:iCs/>
          <w:lang w:val="en-GB"/>
        </w:rPr>
        <w:t xml:space="preserve">From EPIC to EPTIC – Exploring </w:t>
      </w:r>
      <w:r w:rsidR="007A0078">
        <w:rPr>
          <w:iCs/>
          <w:lang w:val="en-GB"/>
        </w:rPr>
        <w:t>s</w:t>
      </w:r>
      <w:r w:rsidRPr="007A0078">
        <w:rPr>
          <w:iCs/>
          <w:lang w:val="en-GB"/>
        </w:rPr>
        <w:t xml:space="preserve">implification in </w:t>
      </w:r>
      <w:r w:rsidR="007A0078">
        <w:rPr>
          <w:iCs/>
          <w:lang w:val="en-GB"/>
        </w:rPr>
        <w:t>i</w:t>
      </w:r>
      <w:r w:rsidRPr="007A0078">
        <w:rPr>
          <w:iCs/>
          <w:lang w:val="en-GB"/>
        </w:rPr>
        <w:t xml:space="preserve">nterpreting and </w:t>
      </w:r>
      <w:r w:rsidR="007A0078">
        <w:rPr>
          <w:iCs/>
          <w:lang w:val="en-GB"/>
        </w:rPr>
        <w:t>t</w:t>
      </w:r>
      <w:r w:rsidRPr="007A0078">
        <w:rPr>
          <w:iCs/>
          <w:lang w:val="en-GB"/>
        </w:rPr>
        <w:t>ranslation from</w:t>
      </w:r>
      <w:r w:rsidR="007A0078">
        <w:rPr>
          <w:iCs/>
          <w:lang w:val="en-GB"/>
        </w:rPr>
        <w:t xml:space="preserve"> an Intermodal perspective</w:t>
      </w:r>
      <w:r w:rsidR="006A72E7" w:rsidRPr="007A0078">
        <w:rPr>
          <w:iCs/>
          <w:lang w:val="en-GB"/>
        </w:rPr>
        <w:t>.</w:t>
      </w:r>
      <w:proofErr w:type="gramEnd"/>
      <w:r w:rsidR="006A72E7" w:rsidRPr="007A0078">
        <w:rPr>
          <w:iCs/>
          <w:lang w:val="en-GB"/>
        </w:rPr>
        <w:t xml:space="preserve"> In</w:t>
      </w:r>
      <w:r w:rsidRPr="007A0078">
        <w:rPr>
          <w:iCs/>
          <w:lang w:val="en-GB"/>
        </w:rPr>
        <w:t xml:space="preserve"> </w:t>
      </w:r>
      <w:r w:rsidRPr="007A0078">
        <w:rPr>
          <w:i/>
          <w:iCs/>
          <w:lang w:val="en-GB"/>
        </w:rPr>
        <w:t>Target</w:t>
      </w:r>
      <w:r w:rsidR="007A0078">
        <w:rPr>
          <w:i/>
          <w:iCs/>
          <w:lang w:val="en-GB"/>
        </w:rPr>
        <w:t>,</w:t>
      </w:r>
      <w:r w:rsidRPr="007A0078">
        <w:rPr>
          <w:i/>
          <w:iCs/>
          <w:lang w:val="en-GB"/>
        </w:rPr>
        <w:t xml:space="preserve"> </w:t>
      </w:r>
      <w:r w:rsidR="00C10BAE">
        <w:rPr>
          <w:iCs/>
          <w:lang w:val="en-GB"/>
        </w:rPr>
        <w:t>28:</w:t>
      </w:r>
      <w:r w:rsidRPr="007A0078">
        <w:rPr>
          <w:iCs/>
          <w:lang w:val="en-GB"/>
        </w:rPr>
        <w:t xml:space="preserve"> 61–86.</w:t>
      </w:r>
    </w:p>
    <w:p w14:paraId="2E74A3DE" w14:textId="14F28E85" w:rsidR="001E4D8D" w:rsidRPr="007A0078" w:rsidRDefault="00D45D82" w:rsidP="00103C20">
      <w:pPr>
        <w:pStyle w:val="Literaturverzeichnis"/>
        <w:spacing w:after="0"/>
        <w:jc w:val="both"/>
        <w:rPr>
          <w:iCs/>
          <w:lang w:val="en-GB"/>
        </w:rPr>
      </w:pPr>
      <w:proofErr w:type="spellStart"/>
      <w:proofErr w:type="gramStart"/>
      <w:r w:rsidRPr="007A0078">
        <w:rPr>
          <w:iCs/>
          <w:lang w:val="en-GB"/>
        </w:rPr>
        <w:t>Bernardini</w:t>
      </w:r>
      <w:proofErr w:type="spellEnd"/>
      <w:r w:rsidRPr="007A0078">
        <w:rPr>
          <w:iCs/>
          <w:lang w:val="en-GB"/>
        </w:rPr>
        <w:t xml:space="preserve">, Silvia, </w:t>
      </w:r>
      <w:r w:rsidR="006A72E7" w:rsidRPr="007A0078">
        <w:rPr>
          <w:iCs/>
          <w:lang w:val="en-GB"/>
        </w:rPr>
        <w:t xml:space="preserve">A. </w:t>
      </w:r>
      <w:proofErr w:type="spellStart"/>
      <w:r w:rsidRPr="007A0078">
        <w:rPr>
          <w:iCs/>
          <w:lang w:val="en-GB"/>
        </w:rPr>
        <w:t>Ferraresi</w:t>
      </w:r>
      <w:proofErr w:type="spellEnd"/>
      <w:r w:rsidRPr="007A0078">
        <w:rPr>
          <w:iCs/>
          <w:lang w:val="en-GB"/>
        </w:rPr>
        <w:t xml:space="preserve">, </w:t>
      </w:r>
      <w:r w:rsidR="006A72E7" w:rsidRPr="007A0078">
        <w:rPr>
          <w:iCs/>
          <w:lang w:val="en-GB"/>
        </w:rPr>
        <w:t>M.</w:t>
      </w:r>
      <w:r w:rsidRPr="007A0078">
        <w:rPr>
          <w:iCs/>
          <w:lang w:val="en-GB"/>
        </w:rPr>
        <w:t xml:space="preserve"> Russo, </w:t>
      </w:r>
      <w:r w:rsidR="006A72E7" w:rsidRPr="007A0078">
        <w:rPr>
          <w:iCs/>
          <w:lang w:val="en-GB"/>
        </w:rPr>
        <w:t>C.</w:t>
      </w:r>
      <w:r w:rsidR="005D4C8B">
        <w:rPr>
          <w:iCs/>
          <w:lang w:val="en-GB"/>
        </w:rPr>
        <w:t xml:space="preserve"> Collard</w:t>
      </w:r>
      <w:r w:rsidRPr="007A0078">
        <w:rPr>
          <w:iCs/>
          <w:lang w:val="en-GB"/>
        </w:rPr>
        <w:t xml:space="preserve"> </w:t>
      </w:r>
      <w:r w:rsidR="006A72E7" w:rsidRPr="007A0078">
        <w:rPr>
          <w:iCs/>
          <w:lang w:val="en-GB"/>
        </w:rPr>
        <w:t>a</w:t>
      </w:r>
      <w:r w:rsidRPr="007A0078">
        <w:rPr>
          <w:iCs/>
          <w:lang w:val="en-GB"/>
        </w:rPr>
        <w:t xml:space="preserve">nd </w:t>
      </w:r>
      <w:r w:rsidR="006A72E7" w:rsidRPr="007A0078">
        <w:rPr>
          <w:iCs/>
          <w:lang w:val="en-GB"/>
        </w:rPr>
        <w:t xml:space="preserve">B. </w:t>
      </w:r>
      <w:proofErr w:type="spellStart"/>
      <w:r w:rsidR="006A72E7" w:rsidRPr="007A0078">
        <w:rPr>
          <w:iCs/>
          <w:lang w:val="en-GB"/>
        </w:rPr>
        <w:t>Defrancq</w:t>
      </w:r>
      <w:proofErr w:type="spellEnd"/>
      <w:r w:rsidR="006A72E7" w:rsidRPr="007A0078">
        <w:rPr>
          <w:iCs/>
          <w:lang w:val="en-GB"/>
        </w:rPr>
        <w:t xml:space="preserve"> (2018).</w:t>
      </w:r>
      <w:proofErr w:type="gramEnd"/>
      <w:r w:rsidR="006A72E7" w:rsidRPr="007A0078">
        <w:rPr>
          <w:iCs/>
          <w:lang w:val="en-GB"/>
        </w:rPr>
        <w:t xml:space="preserve"> </w:t>
      </w:r>
      <w:r w:rsidRPr="007A0078">
        <w:rPr>
          <w:iCs/>
          <w:lang w:val="en-GB"/>
        </w:rPr>
        <w:t xml:space="preserve">Building </w:t>
      </w:r>
      <w:r w:rsidR="006A72E7" w:rsidRPr="007A0078">
        <w:rPr>
          <w:iCs/>
          <w:lang w:val="en-GB"/>
        </w:rPr>
        <w:t>i</w:t>
      </w:r>
      <w:r w:rsidRPr="007A0078">
        <w:rPr>
          <w:iCs/>
          <w:lang w:val="en-GB"/>
        </w:rPr>
        <w:t xml:space="preserve">nterpreting and </w:t>
      </w:r>
      <w:r w:rsidR="006A72E7" w:rsidRPr="007A0078">
        <w:rPr>
          <w:iCs/>
          <w:lang w:val="en-GB"/>
        </w:rPr>
        <w:t>i</w:t>
      </w:r>
      <w:r w:rsidRPr="007A0078">
        <w:rPr>
          <w:iCs/>
          <w:lang w:val="en-GB"/>
        </w:rPr>
        <w:t xml:space="preserve">ntermodal </w:t>
      </w:r>
      <w:r w:rsidR="006A72E7" w:rsidRPr="007A0078">
        <w:rPr>
          <w:iCs/>
          <w:lang w:val="en-GB"/>
        </w:rPr>
        <w:t>c</w:t>
      </w:r>
      <w:r w:rsidRPr="007A0078">
        <w:rPr>
          <w:iCs/>
          <w:lang w:val="en-GB"/>
        </w:rPr>
        <w:t xml:space="preserve">orpora: A </w:t>
      </w:r>
      <w:r w:rsidR="006A72E7" w:rsidRPr="007A0078">
        <w:rPr>
          <w:iCs/>
          <w:lang w:val="en-GB"/>
        </w:rPr>
        <w:t>h</w:t>
      </w:r>
      <w:r w:rsidRPr="007A0078">
        <w:rPr>
          <w:iCs/>
          <w:lang w:val="en-GB"/>
        </w:rPr>
        <w:t xml:space="preserve">ow-to for a </w:t>
      </w:r>
      <w:r w:rsidR="006A72E7" w:rsidRPr="007A0078">
        <w:rPr>
          <w:iCs/>
          <w:lang w:val="en-GB"/>
        </w:rPr>
        <w:t>f</w:t>
      </w:r>
      <w:r w:rsidRPr="007A0078">
        <w:rPr>
          <w:iCs/>
          <w:lang w:val="en-GB"/>
        </w:rPr>
        <w:t xml:space="preserve">ormidable </w:t>
      </w:r>
      <w:r w:rsidR="006A72E7" w:rsidRPr="007A0078">
        <w:rPr>
          <w:iCs/>
          <w:lang w:val="en-GB"/>
        </w:rPr>
        <w:t>t</w:t>
      </w:r>
      <w:r w:rsidR="00E22D92">
        <w:rPr>
          <w:iCs/>
          <w:lang w:val="en-GB"/>
        </w:rPr>
        <w:t>ask. In</w:t>
      </w:r>
      <w:r w:rsidRPr="007A0078">
        <w:rPr>
          <w:iCs/>
          <w:lang w:val="en-GB"/>
        </w:rPr>
        <w:t xml:space="preserve"> </w:t>
      </w:r>
      <w:r w:rsidR="00103C20" w:rsidRPr="007A0078">
        <w:rPr>
          <w:iCs/>
          <w:lang w:val="en-GB"/>
        </w:rPr>
        <w:t xml:space="preserve">M. </w:t>
      </w:r>
      <w:r w:rsidRPr="007A0078">
        <w:rPr>
          <w:iCs/>
          <w:lang w:val="en-GB"/>
        </w:rPr>
        <w:t xml:space="preserve">Russo, </w:t>
      </w:r>
      <w:r w:rsidR="00103C20" w:rsidRPr="007A0078">
        <w:rPr>
          <w:iCs/>
          <w:lang w:val="en-GB"/>
        </w:rPr>
        <w:t xml:space="preserve">C. </w:t>
      </w:r>
      <w:proofErr w:type="spellStart"/>
      <w:r w:rsidR="005D4C8B">
        <w:rPr>
          <w:iCs/>
          <w:lang w:val="en-GB"/>
        </w:rPr>
        <w:t>Bendazzoli</w:t>
      </w:r>
      <w:proofErr w:type="spellEnd"/>
      <w:r w:rsidRPr="007A0078">
        <w:rPr>
          <w:iCs/>
          <w:lang w:val="en-GB"/>
        </w:rPr>
        <w:t xml:space="preserve"> </w:t>
      </w:r>
      <w:r w:rsidR="00103C20" w:rsidRPr="007A0078">
        <w:rPr>
          <w:iCs/>
          <w:lang w:val="en-GB"/>
        </w:rPr>
        <w:t>a</w:t>
      </w:r>
      <w:r w:rsidRPr="007A0078">
        <w:rPr>
          <w:iCs/>
          <w:lang w:val="en-GB"/>
        </w:rPr>
        <w:t xml:space="preserve">nd </w:t>
      </w:r>
      <w:r w:rsidR="00103C20" w:rsidRPr="007A0078">
        <w:rPr>
          <w:iCs/>
          <w:lang w:val="en-GB"/>
        </w:rPr>
        <w:t xml:space="preserve">B. </w:t>
      </w:r>
      <w:proofErr w:type="spellStart"/>
      <w:r w:rsidR="00103C20" w:rsidRPr="007A0078">
        <w:rPr>
          <w:iCs/>
          <w:lang w:val="en-GB"/>
        </w:rPr>
        <w:t>Defrancq</w:t>
      </w:r>
      <w:proofErr w:type="spellEnd"/>
      <w:r w:rsidRPr="007A0078">
        <w:rPr>
          <w:iCs/>
          <w:lang w:val="en-GB"/>
        </w:rPr>
        <w:t xml:space="preserve"> (</w:t>
      </w:r>
      <w:r w:rsidR="00103C20" w:rsidRPr="007A0078">
        <w:rPr>
          <w:iCs/>
          <w:lang w:val="en-GB"/>
        </w:rPr>
        <w:t>eds.):</w:t>
      </w:r>
      <w:r w:rsidRPr="007A0078">
        <w:rPr>
          <w:iCs/>
          <w:lang w:val="en-GB"/>
        </w:rPr>
        <w:t xml:space="preserve"> </w:t>
      </w:r>
      <w:r w:rsidR="00103C20" w:rsidRPr="00E22D92">
        <w:rPr>
          <w:i/>
          <w:iCs/>
          <w:lang w:val="en-GB"/>
        </w:rPr>
        <w:t>Making way in corpus-based interpreting s</w:t>
      </w:r>
      <w:r w:rsidRPr="00E22D92">
        <w:rPr>
          <w:i/>
          <w:iCs/>
          <w:lang w:val="en-GB"/>
        </w:rPr>
        <w:t>tudies</w:t>
      </w:r>
      <w:r w:rsidR="00103C20" w:rsidRPr="00E22D92">
        <w:rPr>
          <w:i/>
          <w:iCs/>
          <w:lang w:val="en-GB"/>
        </w:rPr>
        <w:t>.</w:t>
      </w:r>
      <w:r w:rsidR="00103C20" w:rsidRPr="007A0078">
        <w:rPr>
          <w:iCs/>
          <w:lang w:val="en-GB"/>
        </w:rPr>
        <w:t xml:space="preserve"> Singapo</w:t>
      </w:r>
      <w:r w:rsidRPr="007A0078">
        <w:rPr>
          <w:iCs/>
          <w:lang w:val="en-GB"/>
        </w:rPr>
        <w:t>r</w:t>
      </w:r>
      <w:r w:rsidR="00103C20" w:rsidRPr="007A0078">
        <w:rPr>
          <w:iCs/>
          <w:lang w:val="en-GB"/>
        </w:rPr>
        <w:t>e</w:t>
      </w:r>
      <w:r w:rsidR="00C10BAE">
        <w:rPr>
          <w:iCs/>
          <w:lang w:val="en-GB"/>
        </w:rPr>
        <w:t xml:space="preserve">: Springer Nature, </w:t>
      </w:r>
      <w:r w:rsidRPr="007A0078">
        <w:rPr>
          <w:iCs/>
          <w:lang w:val="en-GB"/>
        </w:rPr>
        <w:t>21–42.</w:t>
      </w:r>
    </w:p>
    <w:p w14:paraId="75D3EED6" w14:textId="01EEF452" w:rsidR="000F65F9" w:rsidRPr="007A0078" w:rsidRDefault="000F65F9" w:rsidP="006A72E7">
      <w:pPr>
        <w:pStyle w:val="Literaturverzeichnis"/>
        <w:spacing w:after="0"/>
        <w:jc w:val="both"/>
        <w:rPr>
          <w:iCs/>
          <w:lang w:val="en-GB"/>
        </w:rPr>
      </w:pPr>
      <w:proofErr w:type="spellStart"/>
      <w:r w:rsidRPr="007A0078">
        <w:rPr>
          <w:iCs/>
          <w:lang w:val="en-GB"/>
        </w:rPr>
        <w:t>Chmiel</w:t>
      </w:r>
      <w:proofErr w:type="spellEnd"/>
      <w:r w:rsidRPr="007A0078">
        <w:rPr>
          <w:iCs/>
          <w:lang w:val="en-GB"/>
        </w:rPr>
        <w:t xml:space="preserve">, Agnieszka, </w:t>
      </w:r>
      <w:r w:rsidR="00103C20" w:rsidRPr="007A0078">
        <w:rPr>
          <w:iCs/>
          <w:lang w:val="en-GB"/>
        </w:rPr>
        <w:t xml:space="preserve">D. </w:t>
      </w:r>
      <w:proofErr w:type="spellStart"/>
      <w:r w:rsidRPr="007A0078">
        <w:rPr>
          <w:iCs/>
          <w:lang w:val="en-GB"/>
        </w:rPr>
        <w:t>Koržinek</w:t>
      </w:r>
      <w:proofErr w:type="spellEnd"/>
      <w:r w:rsidRPr="007A0078">
        <w:rPr>
          <w:iCs/>
          <w:lang w:val="en-GB"/>
        </w:rPr>
        <w:t xml:space="preserve">, </w:t>
      </w:r>
      <w:r w:rsidR="00103C20" w:rsidRPr="007A0078">
        <w:rPr>
          <w:iCs/>
          <w:lang w:val="en-GB"/>
        </w:rPr>
        <w:t xml:space="preserve">M. </w:t>
      </w:r>
      <w:proofErr w:type="spellStart"/>
      <w:r w:rsidRPr="007A0078">
        <w:rPr>
          <w:iCs/>
          <w:lang w:val="en-GB"/>
        </w:rPr>
        <w:t>Kajzer-Wietrzny</w:t>
      </w:r>
      <w:proofErr w:type="spellEnd"/>
      <w:r w:rsidRPr="007A0078">
        <w:rPr>
          <w:iCs/>
          <w:lang w:val="en-GB"/>
        </w:rPr>
        <w:t xml:space="preserve">, </w:t>
      </w:r>
      <w:r w:rsidR="00103C20" w:rsidRPr="007A0078">
        <w:rPr>
          <w:iCs/>
          <w:lang w:val="en-GB"/>
        </w:rPr>
        <w:t xml:space="preserve">P. </w:t>
      </w:r>
      <w:proofErr w:type="spellStart"/>
      <w:r w:rsidRPr="007A0078">
        <w:rPr>
          <w:iCs/>
          <w:lang w:val="en-GB"/>
        </w:rPr>
        <w:t>Janikowski</w:t>
      </w:r>
      <w:proofErr w:type="spellEnd"/>
      <w:r w:rsidRPr="007A0078">
        <w:rPr>
          <w:iCs/>
          <w:lang w:val="en-GB"/>
        </w:rPr>
        <w:t xml:space="preserve">, </w:t>
      </w:r>
      <w:r w:rsidR="00103C20" w:rsidRPr="007A0078">
        <w:rPr>
          <w:iCs/>
          <w:lang w:val="en-GB"/>
        </w:rPr>
        <w:t xml:space="preserve">D. </w:t>
      </w:r>
      <w:proofErr w:type="spellStart"/>
      <w:r w:rsidR="00103C20" w:rsidRPr="007A0078">
        <w:rPr>
          <w:iCs/>
          <w:lang w:val="en-GB"/>
        </w:rPr>
        <w:t>Jakubowski</w:t>
      </w:r>
      <w:proofErr w:type="spellEnd"/>
      <w:r w:rsidR="00103C20" w:rsidRPr="007A0078">
        <w:rPr>
          <w:iCs/>
          <w:lang w:val="en-GB"/>
        </w:rPr>
        <w:t xml:space="preserve"> a</w:t>
      </w:r>
      <w:r w:rsidRPr="007A0078">
        <w:rPr>
          <w:iCs/>
          <w:lang w:val="en-GB"/>
        </w:rPr>
        <w:t xml:space="preserve">nd </w:t>
      </w:r>
      <w:r w:rsidR="00103C20" w:rsidRPr="007A0078">
        <w:rPr>
          <w:iCs/>
          <w:lang w:val="en-GB"/>
        </w:rPr>
        <w:t xml:space="preserve">D. </w:t>
      </w:r>
      <w:proofErr w:type="spellStart"/>
      <w:r w:rsidR="00103C20" w:rsidRPr="007A0078">
        <w:rPr>
          <w:iCs/>
          <w:lang w:val="en-GB"/>
        </w:rPr>
        <w:t>Polakowska</w:t>
      </w:r>
      <w:proofErr w:type="spellEnd"/>
      <w:r w:rsidR="00103C20" w:rsidRPr="007A0078">
        <w:rPr>
          <w:iCs/>
          <w:lang w:val="en-GB"/>
        </w:rPr>
        <w:t xml:space="preserve"> (2022): Fluency p</w:t>
      </w:r>
      <w:r w:rsidRPr="007A0078">
        <w:rPr>
          <w:iCs/>
          <w:lang w:val="en-GB"/>
        </w:rPr>
        <w:t>arameters in the Po</w:t>
      </w:r>
      <w:r w:rsidR="00103C20" w:rsidRPr="007A0078">
        <w:rPr>
          <w:iCs/>
          <w:lang w:val="en-GB"/>
        </w:rPr>
        <w:t>lish Interpreting Corpus (PINC). In</w:t>
      </w:r>
      <w:r w:rsidRPr="007A0078">
        <w:rPr>
          <w:iCs/>
          <w:lang w:val="en-GB"/>
        </w:rPr>
        <w:t xml:space="preserve"> </w:t>
      </w:r>
      <w:r w:rsidR="00103C20" w:rsidRPr="007A0078">
        <w:rPr>
          <w:iCs/>
          <w:lang w:val="en-GB"/>
        </w:rPr>
        <w:t xml:space="preserve">M. </w:t>
      </w:r>
      <w:proofErr w:type="spellStart"/>
      <w:r w:rsidRPr="007A0078">
        <w:rPr>
          <w:iCs/>
          <w:lang w:val="en-GB"/>
        </w:rPr>
        <w:t>Kajzer-Wietrzny</w:t>
      </w:r>
      <w:proofErr w:type="spellEnd"/>
      <w:r w:rsidRPr="007A0078">
        <w:rPr>
          <w:iCs/>
          <w:lang w:val="en-GB"/>
        </w:rPr>
        <w:t xml:space="preserve">, </w:t>
      </w:r>
      <w:r w:rsidR="00103C20" w:rsidRPr="007A0078">
        <w:rPr>
          <w:iCs/>
          <w:lang w:val="en-GB"/>
        </w:rPr>
        <w:t xml:space="preserve">A. </w:t>
      </w:r>
      <w:proofErr w:type="spellStart"/>
      <w:r w:rsidRPr="007A0078">
        <w:rPr>
          <w:iCs/>
          <w:lang w:val="en-GB"/>
        </w:rPr>
        <w:t>Ferraresi</w:t>
      </w:r>
      <w:proofErr w:type="spellEnd"/>
      <w:r w:rsidRPr="007A0078">
        <w:rPr>
          <w:iCs/>
          <w:lang w:val="en-GB"/>
        </w:rPr>
        <w:t xml:space="preserve">, </w:t>
      </w:r>
      <w:r w:rsidR="00103C20" w:rsidRPr="007A0078">
        <w:rPr>
          <w:iCs/>
          <w:lang w:val="en-GB"/>
        </w:rPr>
        <w:t xml:space="preserve">I. </w:t>
      </w:r>
      <w:proofErr w:type="spellStart"/>
      <w:r w:rsidR="00103C20" w:rsidRPr="007A0078">
        <w:rPr>
          <w:iCs/>
          <w:lang w:val="en-GB"/>
        </w:rPr>
        <w:t>Ivaska</w:t>
      </w:r>
      <w:proofErr w:type="spellEnd"/>
      <w:r w:rsidR="00103C20" w:rsidRPr="007A0078">
        <w:rPr>
          <w:iCs/>
          <w:lang w:val="en-GB"/>
        </w:rPr>
        <w:t xml:space="preserve"> a</w:t>
      </w:r>
      <w:r w:rsidRPr="007A0078">
        <w:rPr>
          <w:iCs/>
          <w:lang w:val="en-GB"/>
        </w:rPr>
        <w:t xml:space="preserve">nd </w:t>
      </w:r>
      <w:r w:rsidR="00103C20" w:rsidRPr="007A0078">
        <w:rPr>
          <w:iCs/>
          <w:lang w:val="en-GB"/>
        </w:rPr>
        <w:t xml:space="preserve">S. </w:t>
      </w:r>
      <w:proofErr w:type="spellStart"/>
      <w:r w:rsidRPr="007A0078">
        <w:rPr>
          <w:iCs/>
          <w:lang w:val="en-GB"/>
        </w:rPr>
        <w:t>Bernardini</w:t>
      </w:r>
      <w:proofErr w:type="spellEnd"/>
      <w:r w:rsidR="00103C20" w:rsidRPr="007A0078">
        <w:rPr>
          <w:iCs/>
          <w:lang w:val="en-GB"/>
        </w:rPr>
        <w:t xml:space="preserve"> </w:t>
      </w:r>
      <w:r w:rsidRPr="007A0078">
        <w:rPr>
          <w:iCs/>
          <w:lang w:val="en-GB"/>
        </w:rPr>
        <w:t>(</w:t>
      </w:r>
      <w:r w:rsidR="00103C20" w:rsidRPr="007A0078">
        <w:rPr>
          <w:iCs/>
          <w:lang w:val="en-GB"/>
        </w:rPr>
        <w:t>eds</w:t>
      </w:r>
      <w:r w:rsidRPr="007A0078">
        <w:rPr>
          <w:iCs/>
          <w:lang w:val="en-GB"/>
        </w:rPr>
        <w:t xml:space="preserve">.): </w:t>
      </w:r>
      <w:r w:rsidRPr="00E22D92">
        <w:rPr>
          <w:i/>
          <w:iCs/>
          <w:lang w:val="en-GB"/>
        </w:rPr>
        <w:t>Mediated discourse at the European Parliament: Empirical Investigations.</w:t>
      </w:r>
      <w:r w:rsidRPr="007A0078">
        <w:rPr>
          <w:iCs/>
          <w:lang w:val="en-GB"/>
        </w:rPr>
        <w:t xml:space="preserve"> Berl</w:t>
      </w:r>
      <w:r w:rsidR="00C10BAE">
        <w:rPr>
          <w:iCs/>
          <w:lang w:val="en-GB"/>
        </w:rPr>
        <w:t xml:space="preserve">in: Language Science Press, </w:t>
      </w:r>
      <w:r w:rsidRPr="007A0078">
        <w:rPr>
          <w:iCs/>
          <w:lang w:val="en-GB"/>
        </w:rPr>
        <w:t>63–91.</w:t>
      </w:r>
    </w:p>
    <w:p w14:paraId="1B4F0C59" w14:textId="101A2B54" w:rsidR="000C257C" w:rsidRPr="007A0078" w:rsidRDefault="000C257C" w:rsidP="000C257C">
      <w:pPr>
        <w:pStyle w:val="Literaturverzeichnis"/>
        <w:spacing w:after="0"/>
        <w:jc w:val="both"/>
        <w:rPr>
          <w:lang w:val="en-GB"/>
        </w:rPr>
      </w:pPr>
      <w:proofErr w:type="spellStart"/>
      <w:r w:rsidRPr="007A0078">
        <w:rPr>
          <w:lang w:val="en-GB"/>
        </w:rPr>
        <w:t>Heafiel</w:t>
      </w:r>
      <w:proofErr w:type="spellEnd"/>
      <w:r w:rsidRPr="007A0078">
        <w:rPr>
          <w:lang w:val="en-GB"/>
        </w:rPr>
        <w:t xml:space="preserve">, K. (n.d.). </w:t>
      </w:r>
      <w:proofErr w:type="spellStart"/>
      <w:proofErr w:type="gramStart"/>
      <w:r w:rsidRPr="007A0078">
        <w:rPr>
          <w:lang w:val="en-GB"/>
        </w:rPr>
        <w:t>KenLM</w:t>
      </w:r>
      <w:proofErr w:type="spellEnd"/>
      <w:r w:rsidRPr="007A0078">
        <w:rPr>
          <w:lang w:val="en-GB"/>
        </w:rPr>
        <w:t xml:space="preserve"> toolkit https://kheafield.com/code/kenlm/.</w:t>
      </w:r>
      <w:proofErr w:type="gramEnd"/>
    </w:p>
    <w:p w14:paraId="51BE14CD" w14:textId="211C31CE" w:rsidR="00616F15" w:rsidRPr="007A0078" w:rsidRDefault="0074228F" w:rsidP="008D7733">
      <w:pPr>
        <w:pStyle w:val="Literaturverzeichnis"/>
        <w:spacing w:after="0"/>
        <w:jc w:val="both"/>
        <w:rPr>
          <w:lang w:val="en-GB"/>
        </w:rPr>
      </w:pPr>
      <w:proofErr w:type="spellStart"/>
      <w:proofErr w:type="gramStart"/>
      <w:r w:rsidRPr="007A0078">
        <w:rPr>
          <w:lang w:val="en-GB"/>
        </w:rPr>
        <w:t>Karakanta</w:t>
      </w:r>
      <w:proofErr w:type="spellEnd"/>
      <w:r w:rsidRPr="007A0078">
        <w:rPr>
          <w:lang w:val="en-GB"/>
        </w:rPr>
        <w:t>, A., M. Vela and E.</w:t>
      </w:r>
      <w:r w:rsidR="00AD451E" w:rsidRPr="007A0078">
        <w:rPr>
          <w:lang w:val="en-GB"/>
        </w:rPr>
        <w:t xml:space="preserve"> Teich (2018).</w:t>
      </w:r>
      <w:proofErr w:type="gramEnd"/>
      <w:r w:rsidR="00AD451E" w:rsidRPr="007A0078">
        <w:rPr>
          <w:lang w:val="en-GB"/>
        </w:rPr>
        <w:t xml:space="preserve"> </w:t>
      </w:r>
      <w:r w:rsidRPr="007A0078">
        <w:rPr>
          <w:lang w:val="en-GB"/>
        </w:rPr>
        <w:t>Europarl-UdS: Preserving metadata</w:t>
      </w:r>
      <w:r w:rsidR="000F65F9" w:rsidRPr="007A0078">
        <w:rPr>
          <w:lang w:val="en-GB"/>
        </w:rPr>
        <w:t xml:space="preserve"> from parliamentary debates. </w:t>
      </w:r>
      <w:proofErr w:type="gramStart"/>
      <w:r w:rsidR="000F65F9" w:rsidRPr="007A0078">
        <w:rPr>
          <w:lang w:val="en-GB"/>
        </w:rPr>
        <w:t>In</w:t>
      </w:r>
      <w:r w:rsidRPr="007A0078">
        <w:rPr>
          <w:lang w:val="en-GB"/>
        </w:rPr>
        <w:t xml:space="preserve"> </w:t>
      </w:r>
      <w:r w:rsidRPr="007A0078">
        <w:rPr>
          <w:i/>
          <w:lang w:val="en-GB"/>
        </w:rPr>
        <w:t>Proceedings of the 11th International Conference on Language Resources and Evaluation (LREC 2018).</w:t>
      </w:r>
      <w:proofErr w:type="gramEnd"/>
      <w:r w:rsidR="00D1219D" w:rsidRPr="007A0078">
        <w:rPr>
          <w:lang w:val="en-GB"/>
        </w:rPr>
        <w:t xml:space="preserve"> Miyazaki</w:t>
      </w:r>
      <w:r w:rsidR="005E79BC" w:rsidRPr="007A0078">
        <w:rPr>
          <w:lang w:val="en-GB"/>
        </w:rPr>
        <w:t>, May 2018.</w:t>
      </w:r>
      <w:r w:rsidR="00616F15" w:rsidRPr="007A0078">
        <w:rPr>
          <w:lang w:val="en-GB"/>
        </w:rPr>
        <w:t xml:space="preserve"> </w:t>
      </w:r>
      <w:r w:rsidR="00616F15" w:rsidRPr="007A0078">
        <w:rPr>
          <w:lang w:val="en-GB"/>
        </w:rPr>
        <w:lastRenderedPageBreak/>
        <w:t>Resource available at: https://fedora.clarin-d.uni-saarland.de/europarl-uds/</w:t>
      </w:r>
    </w:p>
    <w:p w14:paraId="794FB182" w14:textId="19B428FB" w:rsidR="009965FD" w:rsidRPr="007A0078" w:rsidRDefault="009965FD" w:rsidP="000C257C">
      <w:pPr>
        <w:pStyle w:val="Literaturverzeichnis"/>
        <w:spacing w:after="0"/>
        <w:jc w:val="both"/>
        <w:rPr>
          <w:lang w:val="en-GB"/>
        </w:rPr>
      </w:pPr>
      <w:proofErr w:type="spellStart"/>
      <w:proofErr w:type="gramStart"/>
      <w:r w:rsidRPr="007A0078">
        <w:rPr>
          <w:lang w:val="en-GB"/>
        </w:rPr>
        <w:t>Macháček</w:t>
      </w:r>
      <w:proofErr w:type="spellEnd"/>
      <w:r w:rsidRPr="007A0078">
        <w:rPr>
          <w:lang w:val="en-GB"/>
        </w:rPr>
        <w:t>, D.</w:t>
      </w:r>
      <w:r w:rsidR="000C257C" w:rsidRPr="007A0078">
        <w:rPr>
          <w:lang w:val="en-GB"/>
        </w:rPr>
        <w:t>, M.</w:t>
      </w:r>
      <w:r w:rsidR="005D4C8B">
        <w:rPr>
          <w:lang w:val="en-GB"/>
        </w:rPr>
        <w:t xml:space="preserve"> </w:t>
      </w:r>
      <w:proofErr w:type="spellStart"/>
      <w:r w:rsidR="005D4C8B">
        <w:rPr>
          <w:lang w:val="en-GB"/>
        </w:rPr>
        <w:t>Žilinec</w:t>
      </w:r>
      <w:proofErr w:type="spellEnd"/>
      <w:r w:rsidRPr="007A0078">
        <w:rPr>
          <w:lang w:val="en-GB"/>
        </w:rPr>
        <w:t xml:space="preserve"> and </w:t>
      </w:r>
      <w:r w:rsidR="000C257C" w:rsidRPr="007A0078">
        <w:rPr>
          <w:lang w:val="en-GB"/>
        </w:rPr>
        <w:t xml:space="preserve">O. </w:t>
      </w:r>
      <w:proofErr w:type="spellStart"/>
      <w:r w:rsidR="000C257C" w:rsidRPr="007A0078">
        <w:rPr>
          <w:lang w:val="en-GB"/>
        </w:rPr>
        <w:t>Bojar</w:t>
      </w:r>
      <w:proofErr w:type="spellEnd"/>
      <w:r w:rsidRPr="007A0078">
        <w:rPr>
          <w:lang w:val="en-GB"/>
        </w:rPr>
        <w:t xml:space="preserve"> </w:t>
      </w:r>
      <w:r w:rsidR="000C257C" w:rsidRPr="007A0078">
        <w:rPr>
          <w:lang w:val="en-GB"/>
        </w:rPr>
        <w:t>(</w:t>
      </w:r>
      <w:r w:rsidRPr="007A0078">
        <w:rPr>
          <w:lang w:val="en-GB"/>
        </w:rPr>
        <w:t>2021</w:t>
      </w:r>
      <w:r w:rsidR="000C257C" w:rsidRPr="007A0078">
        <w:rPr>
          <w:lang w:val="en-GB"/>
        </w:rPr>
        <w:t>).</w:t>
      </w:r>
      <w:proofErr w:type="gramEnd"/>
      <w:r w:rsidRPr="007A0078">
        <w:rPr>
          <w:lang w:val="en-GB"/>
        </w:rPr>
        <w:t xml:space="preserve"> </w:t>
      </w:r>
      <w:r w:rsidR="00CD6893" w:rsidRPr="007A0078">
        <w:rPr>
          <w:i/>
          <w:lang w:val="en-GB"/>
        </w:rPr>
        <w:t>ESIC 1.0 -</w:t>
      </w:r>
      <w:r w:rsidRPr="007A0078">
        <w:rPr>
          <w:i/>
          <w:lang w:val="en-GB"/>
        </w:rPr>
        <w:t xml:space="preserve"> Europarl Simultaneous Interpreting Corpus,</w:t>
      </w:r>
      <w:r w:rsidRPr="007A0078">
        <w:rPr>
          <w:lang w:val="en-GB"/>
        </w:rPr>
        <w:t xml:space="preserve"> LINDAT/CLARIAH-CZ digital library at the Institute of Formal and Applied Linguistics (ÚFAL), Faculty of Mathematics and Physics, Charles University, http://hdl.handle.net/11234/1-3719.</w:t>
      </w:r>
    </w:p>
    <w:p w14:paraId="7585D7A4" w14:textId="783716F6" w:rsidR="00E34A82" w:rsidRPr="007A0078" w:rsidRDefault="00132994" w:rsidP="007A0078">
      <w:pPr>
        <w:pStyle w:val="Literaturverzeichnis"/>
        <w:spacing w:after="0"/>
        <w:jc w:val="both"/>
        <w:rPr>
          <w:lang w:val="en-GB"/>
        </w:rPr>
      </w:pPr>
      <w:proofErr w:type="gramStart"/>
      <w:r w:rsidRPr="007A0078">
        <w:rPr>
          <w:lang w:val="en-GB"/>
        </w:rPr>
        <w:t xml:space="preserve">Menzel, K., H. Przybyl and E. </w:t>
      </w:r>
      <w:proofErr w:type="spellStart"/>
      <w:r w:rsidRPr="007A0078">
        <w:rPr>
          <w:lang w:val="en-GB"/>
        </w:rPr>
        <w:t>Lapshinova-Koltunski</w:t>
      </w:r>
      <w:proofErr w:type="spellEnd"/>
      <w:r w:rsidRPr="007A0078">
        <w:rPr>
          <w:lang w:val="en-GB"/>
        </w:rPr>
        <w:t xml:space="preserve"> (forthcoming).</w:t>
      </w:r>
      <w:proofErr w:type="gramEnd"/>
      <w:r w:rsidRPr="007A0078">
        <w:rPr>
          <w:lang w:val="en-GB"/>
        </w:rPr>
        <w:t xml:space="preserve"> EPIC-UdS – </w:t>
      </w:r>
      <w:proofErr w:type="spellStart"/>
      <w:r w:rsidRPr="007A0078">
        <w:rPr>
          <w:lang w:val="en-GB"/>
        </w:rPr>
        <w:t>ein</w:t>
      </w:r>
      <w:proofErr w:type="spellEnd"/>
      <w:r w:rsidRPr="007A0078">
        <w:rPr>
          <w:lang w:val="en-GB"/>
        </w:rPr>
        <w:t xml:space="preserve"> </w:t>
      </w:r>
      <w:proofErr w:type="spellStart"/>
      <w:r w:rsidRPr="007A0078">
        <w:rPr>
          <w:lang w:val="en-GB"/>
        </w:rPr>
        <w:t>mehrsprachiges</w:t>
      </w:r>
      <w:proofErr w:type="spellEnd"/>
      <w:r w:rsidRPr="007A0078">
        <w:rPr>
          <w:lang w:val="en-GB"/>
        </w:rPr>
        <w:t xml:space="preserve"> </w:t>
      </w:r>
      <w:proofErr w:type="spellStart"/>
      <w:r w:rsidRPr="007A0078">
        <w:rPr>
          <w:lang w:val="en-GB"/>
        </w:rPr>
        <w:t>Korpus</w:t>
      </w:r>
      <w:proofErr w:type="spellEnd"/>
      <w:r w:rsidRPr="007A0078">
        <w:rPr>
          <w:lang w:val="en-GB"/>
        </w:rPr>
        <w:t xml:space="preserve"> </w:t>
      </w:r>
      <w:proofErr w:type="spellStart"/>
      <w:proofErr w:type="gramStart"/>
      <w:r w:rsidRPr="007A0078">
        <w:rPr>
          <w:lang w:val="en-GB"/>
        </w:rPr>
        <w:t>als</w:t>
      </w:r>
      <w:proofErr w:type="spellEnd"/>
      <w:proofErr w:type="gramEnd"/>
      <w:r w:rsidRPr="007A0078">
        <w:rPr>
          <w:lang w:val="en-GB"/>
        </w:rPr>
        <w:t xml:space="preserve"> </w:t>
      </w:r>
      <w:proofErr w:type="spellStart"/>
      <w:r w:rsidRPr="007A0078">
        <w:rPr>
          <w:lang w:val="en-GB"/>
        </w:rPr>
        <w:t>Grundlage</w:t>
      </w:r>
      <w:proofErr w:type="spellEnd"/>
      <w:r w:rsidRPr="007A0078">
        <w:rPr>
          <w:lang w:val="en-GB"/>
        </w:rPr>
        <w:t xml:space="preserve"> </w:t>
      </w:r>
      <w:proofErr w:type="spellStart"/>
      <w:r w:rsidRPr="007A0078">
        <w:rPr>
          <w:lang w:val="en-GB"/>
        </w:rPr>
        <w:t>für</w:t>
      </w:r>
      <w:proofErr w:type="spellEnd"/>
      <w:r w:rsidRPr="007A0078">
        <w:rPr>
          <w:lang w:val="en-GB"/>
        </w:rPr>
        <w:t xml:space="preserve"> die </w:t>
      </w:r>
      <w:proofErr w:type="spellStart"/>
      <w:r w:rsidRPr="007A0078">
        <w:rPr>
          <w:lang w:val="en-GB"/>
        </w:rPr>
        <w:t>korpusbasierte</w:t>
      </w:r>
      <w:proofErr w:type="spellEnd"/>
      <w:r w:rsidRPr="007A0078">
        <w:rPr>
          <w:lang w:val="en-GB"/>
        </w:rPr>
        <w:t xml:space="preserve"> </w:t>
      </w:r>
      <w:proofErr w:type="spellStart"/>
      <w:r w:rsidRPr="007A0078">
        <w:rPr>
          <w:lang w:val="en-GB"/>
        </w:rPr>
        <w:t>Dolmetsch</w:t>
      </w:r>
      <w:proofErr w:type="spellEnd"/>
      <w:r w:rsidRPr="007A0078">
        <w:rPr>
          <w:lang w:val="en-GB"/>
        </w:rPr>
        <w:t xml:space="preserve">- und </w:t>
      </w:r>
      <w:proofErr w:type="spellStart"/>
      <w:r w:rsidRPr="007A0078">
        <w:rPr>
          <w:lang w:val="en-GB"/>
        </w:rPr>
        <w:t>Übersetzungswissenschaft</w:t>
      </w:r>
      <w:proofErr w:type="spellEnd"/>
      <w:r w:rsidRPr="007A0078">
        <w:rPr>
          <w:lang w:val="en-GB"/>
        </w:rPr>
        <w:t xml:space="preserve">. </w:t>
      </w:r>
      <w:proofErr w:type="gramStart"/>
      <w:r w:rsidR="0074418E" w:rsidRPr="007A0078">
        <w:rPr>
          <w:lang w:val="en-GB"/>
        </w:rPr>
        <w:t xml:space="preserve">In </w:t>
      </w:r>
      <w:r w:rsidRPr="007A0078">
        <w:rPr>
          <w:i/>
          <w:lang w:val="en-GB"/>
        </w:rPr>
        <w:t>Proceedings of the 4th TRANSLATA Conference, 2021</w:t>
      </w:r>
      <w:r w:rsidRPr="007A0078">
        <w:rPr>
          <w:lang w:val="en-GB"/>
        </w:rPr>
        <w:t>, Innsbruck.</w:t>
      </w:r>
      <w:proofErr w:type="gramEnd"/>
    </w:p>
    <w:p w14:paraId="39DCC6E7" w14:textId="023E53D5" w:rsidR="00AD451E" w:rsidRPr="007A0078" w:rsidRDefault="00E34A82" w:rsidP="005E79BC">
      <w:pPr>
        <w:pStyle w:val="Literaturverzeichnis"/>
        <w:spacing w:after="0"/>
        <w:jc w:val="both"/>
        <w:rPr>
          <w:lang w:val="en-GB"/>
        </w:rPr>
      </w:pPr>
      <w:proofErr w:type="gramStart"/>
      <w:r w:rsidRPr="007A0078">
        <w:rPr>
          <w:lang w:val="en-GB"/>
        </w:rPr>
        <w:t>Przybyl, H.</w:t>
      </w:r>
      <w:r w:rsidR="00AD451E" w:rsidRPr="007A0078">
        <w:rPr>
          <w:lang w:val="en-GB"/>
        </w:rPr>
        <w:t>,</w:t>
      </w:r>
      <w:r w:rsidRPr="007A0078">
        <w:rPr>
          <w:lang w:val="en-GB"/>
        </w:rPr>
        <w:t xml:space="preserve"> </w:t>
      </w:r>
      <w:r w:rsidR="00AD451E" w:rsidRPr="007A0078">
        <w:rPr>
          <w:lang w:val="en-GB"/>
        </w:rPr>
        <w:t xml:space="preserve">E. </w:t>
      </w:r>
      <w:proofErr w:type="spellStart"/>
      <w:r w:rsidR="00AD451E" w:rsidRPr="007A0078">
        <w:rPr>
          <w:lang w:val="en-GB"/>
        </w:rPr>
        <w:t>Lapshinova-Koltunski</w:t>
      </w:r>
      <w:proofErr w:type="spellEnd"/>
      <w:r w:rsidR="00AD451E" w:rsidRPr="007A0078">
        <w:rPr>
          <w:lang w:val="en-GB"/>
        </w:rPr>
        <w:t>, K. Menzel,</w:t>
      </w:r>
      <w:r w:rsidRPr="007A0078">
        <w:rPr>
          <w:lang w:val="en-GB"/>
        </w:rPr>
        <w:t xml:space="preserve"> </w:t>
      </w:r>
      <w:r w:rsidR="00CD6893" w:rsidRPr="007A0078">
        <w:rPr>
          <w:lang w:val="en-GB"/>
        </w:rPr>
        <w:t>S. Fischer</w:t>
      </w:r>
      <w:r w:rsidR="00AD451E" w:rsidRPr="007A0078">
        <w:rPr>
          <w:lang w:val="en-GB"/>
        </w:rPr>
        <w:t xml:space="preserve"> and E. Teich</w:t>
      </w:r>
      <w:r w:rsidRPr="007A0078">
        <w:rPr>
          <w:lang w:val="en-GB"/>
        </w:rPr>
        <w:t xml:space="preserve"> (2022b)</w:t>
      </w:r>
      <w:r w:rsidR="00CD6893" w:rsidRPr="007A0078">
        <w:rPr>
          <w:lang w:val="en-GB"/>
        </w:rPr>
        <w:t>.</w:t>
      </w:r>
      <w:proofErr w:type="gramEnd"/>
      <w:r w:rsidRPr="007A0078">
        <w:rPr>
          <w:lang w:val="en-GB"/>
        </w:rPr>
        <w:t xml:space="preserve"> </w:t>
      </w:r>
      <w:proofErr w:type="gramStart"/>
      <w:r w:rsidRPr="007A0078">
        <w:rPr>
          <w:lang w:val="en-GB"/>
        </w:rPr>
        <w:t>EPIC UdS – Creation and applications of a simultaneous interpreting corpus</w:t>
      </w:r>
      <w:r w:rsidR="000F65F9" w:rsidRPr="007A0078">
        <w:rPr>
          <w:lang w:val="en-GB"/>
        </w:rPr>
        <w:t>.</w:t>
      </w:r>
      <w:proofErr w:type="gramEnd"/>
      <w:r w:rsidR="000F65F9" w:rsidRPr="007A0078">
        <w:rPr>
          <w:lang w:val="en-GB"/>
        </w:rPr>
        <w:t xml:space="preserve"> </w:t>
      </w:r>
      <w:proofErr w:type="gramStart"/>
      <w:r w:rsidR="000F65F9" w:rsidRPr="007A0078">
        <w:rPr>
          <w:lang w:val="en-GB"/>
        </w:rPr>
        <w:t>In</w:t>
      </w:r>
      <w:r w:rsidRPr="007A0078">
        <w:rPr>
          <w:lang w:val="en-GB"/>
        </w:rPr>
        <w:t xml:space="preserve"> </w:t>
      </w:r>
      <w:r w:rsidR="00CD6893" w:rsidRPr="007A0078">
        <w:rPr>
          <w:i/>
          <w:lang w:val="en-GB"/>
        </w:rPr>
        <w:t>Proceedings of</w:t>
      </w:r>
      <w:r w:rsidRPr="007A0078">
        <w:rPr>
          <w:i/>
          <w:lang w:val="en-GB"/>
        </w:rPr>
        <w:t xml:space="preserve"> 13th Conference on Language Resources and Evaluation (LREC 2022)</w:t>
      </w:r>
      <w:r w:rsidRPr="007A0078">
        <w:rPr>
          <w:lang w:val="en-GB"/>
        </w:rPr>
        <w:t>, p</w:t>
      </w:r>
      <w:r w:rsidR="00CD6893" w:rsidRPr="007A0078">
        <w:rPr>
          <w:lang w:val="en-GB"/>
        </w:rPr>
        <w:t>p. 1193–1200, Marseille,</w:t>
      </w:r>
      <w:r w:rsidRPr="007A0078">
        <w:rPr>
          <w:lang w:val="en-GB"/>
        </w:rPr>
        <w:t xml:space="preserve"> </w:t>
      </w:r>
      <w:r w:rsidR="00AD451E" w:rsidRPr="007A0078">
        <w:rPr>
          <w:lang w:val="en-GB"/>
        </w:rPr>
        <w:t>June 2022</w:t>
      </w:r>
      <w:r w:rsidRPr="007A0078">
        <w:rPr>
          <w:lang w:val="en-GB"/>
        </w:rPr>
        <w:t>.</w:t>
      </w:r>
      <w:proofErr w:type="gramEnd"/>
      <w:r w:rsidR="00616F15" w:rsidRPr="007A0078">
        <w:rPr>
          <w:lang w:val="en-GB"/>
        </w:rPr>
        <w:t xml:space="preserve"> Resource available at: https://fedora.clarin-d.uni-saarland.de/epic-uds/index.html</w:t>
      </w:r>
    </w:p>
    <w:p w14:paraId="554D0EAC" w14:textId="12DA8BDB" w:rsidR="002C758C" w:rsidRPr="0074418E" w:rsidRDefault="002C758C" w:rsidP="0074418E">
      <w:pPr>
        <w:pStyle w:val="Literaturverzeichnis"/>
        <w:spacing w:after="0"/>
        <w:jc w:val="both"/>
        <w:rPr>
          <w:lang w:val="en-GB"/>
        </w:rPr>
      </w:pPr>
      <w:proofErr w:type="gramStart"/>
      <w:r w:rsidRPr="007A0078">
        <w:rPr>
          <w:lang w:val="en-GB"/>
        </w:rPr>
        <w:t>Russo, M</w:t>
      </w:r>
      <w:r w:rsidR="0074418E" w:rsidRPr="007A0078">
        <w:rPr>
          <w:lang w:val="en-GB"/>
        </w:rPr>
        <w:t>.</w:t>
      </w:r>
      <w:r w:rsidRPr="007A0078">
        <w:rPr>
          <w:lang w:val="en-GB"/>
        </w:rPr>
        <w:t xml:space="preserve">, </w:t>
      </w:r>
      <w:r w:rsidR="0074418E" w:rsidRPr="007A0078">
        <w:rPr>
          <w:lang w:val="en-GB"/>
        </w:rPr>
        <w:t xml:space="preserve">C. </w:t>
      </w:r>
      <w:proofErr w:type="spellStart"/>
      <w:r w:rsidRPr="007A0078">
        <w:rPr>
          <w:lang w:val="en-GB"/>
        </w:rPr>
        <w:t>Bendazzoli</w:t>
      </w:r>
      <w:proofErr w:type="spellEnd"/>
      <w:r w:rsidR="0074418E" w:rsidRPr="007A0078">
        <w:rPr>
          <w:lang w:val="en-GB"/>
        </w:rPr>
        <w:t>, A.</w:t>
      </w:r>
      <w:r w:rsidRPr="007A0078">
        <w:rPr>
          <w:lang w:val="en-GB"/>
        </w:rPr>
        <w:t xml:space="preserve"> </w:t>
      </w:r>
      <w:proofErr w:type="spellStart"/>
      <w:r w:rsidRPr="007A0078">
        <w:rPr>
          <w:lang w:val="en-GB"/>
        </w:rPr>
        <w:t>Sandrelli</w:t>
      </w:r>
      <w:proofErr w:type="spellEnd"/>
      <w:r w:rsidRPr="007A0078">
        <w:rPr>
          <w:lang w:val="en-GB"/>
        </w:rPr>
        <w:t xml:space="preserve"> </w:t>
      </w:r>
      <w:r w:rsidR="0074418E" w:rsidRPr="007A0078">
        <w:rPr>
          <w:lang w:val="en-GB"/>
        </w:rPr>
        <w:t>a</w:t>
      </w:r>
      <w:r w:rsidRPr="007A0078">
        <w:rPr>
          <w:lang w:val="en-GB"/>
        </w:rPr>
        <w:t xml:space="preserve">nd </w:t>
      </w:r>
      <w:r w:rsidR="0074418E" w:rsidRPr="007A0078">
        <w:rPr>
          <w:lang w:val="en-GB"/>
        </w:rPr>
        <w:t xml:space="preserve">N. </w:t>
      </w:r>
      <w:proofErr w:type="spellStart"/>
      <w:r w:rsidRPr="007A0078">
        <w:rPr>
          <w:lang w:val="en-GB"/>
        </w:rPr>
        <w:t>Spinolo</w:t>
      </w:r>
      <w:proofErr w:type="spellEnd"/>
      <w:r w:rsidR="0074418E" w:rsidRPr="007A0078">
        <w:rPr>
          <w:lang w:val="en-GB"/>
        </w:rPr>
        <w:t xml:space="preserve"> (2012).</w:t>
      </w:r>
      <w:proofErr w:type="gramEnd"/>
      <w:r w:rsidR="0074418E" w:rsidRPr="007A0078">
        <w:rPr>
          <w:lang w:val="en-GB"/>
        </w:rPr>
        <w:t xml:space="preserve"> </w:t>
      </w:r>
      <w:r w:rsidRPr="007A0078">
        <w:rPr>
          <w:lang w:val="en-GB"/>
        </w:rPr>
        <w:t>The European Parliament Interpreting Cor</w:t>
      </w:r>
      <w:r w:rsidR="0074418E" w:rsidRPr="007A0078">
        <w:rPr>
          <w:lang w:val="en-GB"/>
        </w:rPr>
        <w:t>pus (EPIC): Implementation and developments.</w:t>
      </w:r>
      <w:r w:rsidR="00CD6893" w:rsidRPr="007A0078">
        <w:rPr>
          <w:lang w:val="en-GB"/>
        </w:rPr>
        <w:t xml:space="preserve"> In</w:t>
      </w:r>
      <w:r w:rsidRPr="007A0078">
        <w:rPr>
          <w:lang w:val="en-GB"/>
        </w:rPr>
        <w:t xml:space="preserve"> </w:t>
      </w:r>
      <w:r w:rsidR="0074418E" w:rsidRPr="007A0078">
        <w:rPr>
          <w:lang w:val="en-GB"/>
        </w:rPr>
        <w:t xml:space="preserve">F. </w:t>
      </w:r>
      <w:proofErr w:type="spellStart"/>
      <w:r w:rsidRPr="007A0078">
        <w:rPr>
          <w:lang w:val="en-GB"/>
        </w:rPr>
        <w:t>Straniero</w:t>
      </w:r>
      <w:proofErr w:type="spellEnd"/>
      <w:r w:rsidRPr="007A0078">
        <w:rPr>
          <w:lang w:val="en-GB"/>
        </w:rPr>
        <w:t xml:space="preserve"> Sergio</w:t>
      </w:r>
      <w:r w:rsidR="0074418E" w:rsidRPr="007A0078">
        <w:rPr>
          <w:lang w:val="en-GB"/>
        </w:rPr>
        <w:t xml:space="preserve"> and C.</w:t>
      </w:r>
      <w:r w:rsidRPr="007A0078">
        <w:rPr>
          <w:lang w:val="en-GB"/>
        </w:rPr>
        <w:t xml:space="preserve"> Falbo</w:t>
      </w:r>
      <w:r w:rsidR="0074418E" w:rsidRPr="007A0078">
        <w:rPr>
          <w:lang w:val="en-GB"/>
        </w:rPr>
        <w:t xml:space="preserve"> </w:t>
      </w:r>
      <w:r w:rsidRPr="007A0078">
        <w:rPr>
          <w:lang w:val="en-GB"/>
        </w:rPr>
        <w:t>(</w:t>
      </w:r>
      <w:r w:rsidR="0074418E" w:rsidRPr="007A0078">
        <w:rPr>
          <w:lang w:val="en-GB"/>
        </w:rPr>
        <w:t>eds.</w:t>
      </w:r>
      <w:r w:rsidRPr="007A0078">
        <w:rPr>
          <w:lang w:val="en-GB"/>
        </w:rPr>
        <w:t xml:space="preserve">): </w:t>
      </w:r>
      <w:r w:rsidR="0074418E" w:rsidRPr="007A0078">
        <w:rPr>
          <w:i/>
          <w:lang w:val="en-GB"/>
        </w:rPr>
        <w:t>Breaking ground in corpus-based</w:t>
      </w:r>
      <w:r w:rsidR="0074418E" w:rsidRPr="0074418E">
        <w:rPr>
          <w:i/>
          <w:lang w:val="en-GB"/>
        </w:rPr>
        <w:t xml:space="preserve"> interpreting s</w:t>
      </w:r>
      <w:r w:rsidRPr="0074418E">
        <w:rPr>
          <w:i/>
          <w:lang w:val="en-GB"/>
        </w:rPr>
        <w:t>tudies.</w:t>
      </w:r>
      <w:r w:rsidR="00C10BAE">
        <w:rPr>
          <w:lang w:val="en-GB"/>
        </w:rPr>
        <w:t xml:space="preserve"> Bern: Peter Lang,</w:t>
      </w:r>
      <w:r w:rsidRPr="0074418E">
        <w:rPr>
          <w:lang w:val="en-GB"/>
        </w:rPr>
        <w:t xml:space="preserve"> 53–90.</w:t>
      </w:r>
    </w:p>
    <w:p w14:paraId="66814F85" w14:textId="1DD73FD5" w:rsidR="00E43B92" w:rsidRPr="00E43B92" w:rsidRDefault="005E79BC" w:rsidP="0049770B">
      <w:pPr>
        <w:pStyle w:val="Literaturverzeichnis"/>
        <w:spacing w:after="0"/>
        <w:jc w:val="both"/>
        <w:rPr>
          <w:lang w:val="en-GB"/>
        </w:rPr>
      </w:pPr>
      <w:proofErr w:type="gramStart"/>
      <w:r w:rsidRPr="004E35C4">
        <w:rPr>
          <w:lang w:val="en-GB"/>
        </w:rPr>
        <w:t>SAMUELS Consortium (</w:t>
      </w:r>
      <w:r w:rsidR="0074228F" w:rsidRPr="004E35C4">
        <w:rPr>
          <w:lang w:val="en-GB"/>
        </w:rPr>
        <w:t>2015</w:t>
      </w:r>
      <w:r w:rsidRPr="004E35C4">
        <w:rPr>
          <w:lang w:val="en-GB"/>
        </w:rPr>
        <w:t>)</w:t>
      </w:r>
      <w:r w:rsidR="0074228F" w:rsidRPr="004E35C4">
        <w:rPr>
          <w:lang w:val="en-GB"/>
        </w:rPr>
        <w:t>.</w:t>
      </w:r>
      <w:proofErr w:type="gramEnd"/>
      <w:r w:rsidR="0074228F" w:rsidRPr="004E35C4">
        <w:rPr>
          <w:lang w:val="en-GB"/>
        </w:rPr>
        <w:t xml:space="preserve"> </w:t>
      </w:r>
      <w:proofErr w:type="gramStart"/>
      <w:r w:rsidR="0074228F" w:rsidRPr="004E35C4">
        <w:rPr>
          <w:lang w:val="en-GB"/>
        </w:rPr>
        <w:t>Hansard corpus.</w:t>
      </w:r>
      <w:proofErr w:type="gramEnd"/>
      <w:r w:rsidR="0074228F" w:rsidRPr="004E35C4">
        <w:rPr>
          <w:lang w:val="en-GB"/>
        </w:rPr>
        <w:t xml:space="preserve"> SAMUELS Project, available via </w:t>
      </w:r>
      <w:r w:rsidR="00E43B92" w:rsidRPr="00E22D92">
        <w:rPr>
          <w:lang w:val="en-GB"/>
        </w:rPr>
        <w:t>https://www.english-corpora.org/hansard/</w:t>
      </w:r>
    </w:p>
    <w:sectPr w:rsidR="00E43B92" w:rsidRPr="00E43B92" w:rsidSect="00855A25">
      <w:type w:val="continuous"/>
      <w:pgSz w:w="11906" w:h="16838"/>
      <w:pgMar w:top="1417" w:right="1077" w:bottom="1077" w:left="1077" w:header="709" w:footer="709" w:gutter="0"/>
      <w:cols w:num="2"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0EA4" w14:textId="77777777" w:rsidR="00B97D08" w:rsidRDefault="00B97D08" w:rsidP="001D01AC">
      <w:pPr>
        <w:spacing w:after="0" w:line="240" w:lineRule="auto"/>
      </w:pPr>
      <w:r>
        <w:separator/>
      </w:r>
    </w:p>
  </w:endnote>
  <w:endnote w:type="continuationSeparator" w:id="0">
    <w:p w14:paraId="5BB2E7EB" w14:textId="77777777" w:rsidR="00B97D08" w:rsidRDefault="00B97D08" w:rsidP="001D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6907" w14:textId="77777777" w:rsidR="00C13949" w:rsidRDefault="00C1394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DF93" w14:textId="77777777" w:rsidR="00C13949" w:rsidRDefault="00C1394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4375F" w14:textId="77777777" w:rsidR="00C13949" w:rsidRDefault="00C139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715FB" w14:textId="77777777" w:rsidR="00B97D08" w:rsidRDefault="00B97D08" w:rsidP="001D01AC">
      <w:pPr>
        <w:spacing w:after="0" w:line="240" w:lineRule="auto"/>
      </w:pPr>
      <w:r>
        <w:separator/>
      </w:r>
    </w:p>
  </w:footnote>
  <w:footnote w:type="continuationSeparator" w:id="0">
    <w:p w14:paraId="7215468A" w14:textId="77777777" w:rsidR="00B97D08" w:rsidRDefault="00B97D08" w:rsidP="001D01AC">
      <w:pPr>
        <w:spacing w:after="0" w:line="240" w:lineRule="auto"/>
      </w:pPr>
      <w:r>
        <w:continuationSeparator/>
      </w:r>
    </w:p>
  </w:footnote>
  <w:footnote w:id="1">
    <w:p w14:paraId="2B538DC3" w14:textId="4414C987" w:rsidR="008A0258" w:rsidRPr="008A0258" w:rsidRDefault="008A0258">
      <w:pPr>
        <w:pStyle w:val="Funotentext"/>
        <w:rPr>
          <w:lang w:val="de-DE"/>
        </w:rPr>
      </w:pPr>
      <w:r w:rsidRPr="008A0258">
        <w:rPr>
          <w:sz w:val="18"/>
          <w:szCs w:val="18"/>
          <w:vertAlign w:val="superscript"/>
          <w:lang w:val="en-GB"/>
        </w:rPr>
        <w:footnoteRef/>
      </w:r>
      <w:r w:rsidRPr="008A0258">
        <w:rPr>
          <w:sz w:val="18"/>
          <w:szCs w:val="18"/>
          <w:lang w:val="en-GB"/>
        </w:rPr>
        <w:t xml:space="preserve"> UdS stands for </w:t>
      </w:r>
      <w:r>
        <w:rPr>
          <w:sz w:val="18"/>
          <w:szCs w:val="18"/>
          <w:lang w:val="en-GB"/>
        </w:rPr>
        <w:t>‘</w:t>
      </w:r>
      <w:proofErr w:type="spellStart"/>
      <w:r w:rsidRPr="008A0258">
        <w:rPr>
          <w:sz w:val="18"/>
          <w:szCs w:val="18"/>
          <w:lang w:val="en-GB"/>
        </w:rPr>
        <w:t>Universität</w:t>
      </w:r>
      <w:proofErr w:type="spellEnd"/>
      <w:r w:rsidRPr="008A0258">
        <w:rPr>
          <w:sz w:val="18"/>
          <w:szCs w:val="18"/>
          <w:lang w:val="en-GB"/>
        </w:rPr>
        <w:t xml:space="preserve"> des </w:t>
      </w:r>
      <w:proofErr w:type="spellStart"/>
      <w:r w:rsidRPr="008A0258">
        <w:rPr>
          <w:sz w:val="18"/>
          <w:szCs w:val="18"/>
          <w:lang w:val="en-GB"/>
        </w:rPr>
        <w:t>Saarlandes</w:t>
      </w:r>
      <w:proofErr w:type="spellEnd"/>
      <w:r>
        <w:rPr>
          <w:sz w:val="18"/>
          <w:szCs w:val="18"/>
          <w:lang w:val="en-GB"/>
        </w:rPr>
        <w:t>’</w:t>
      </w:r>
      <w:r w:rsidRPr="008A0258">
        <w:rPr>
          <w:sz w:val="18"/>
          <w:szCs w:val="18"/>
          <w:lang w:val="en-GB"/>
        </w:rPr>
        <w:t xml:space="preserve"> (Saarland University)</w:t>
      </w:r>
    </w:p>
  </w:footnote>
  <w:footnote w:id="2">
    <w:p w14:paraId="377C550A" w14:textId="2680FA0A" w:rsidR="00C13949" w:rsidRPr="00152927" w:rsidRDefault="00C13949" w:rsidP="00545E81">
      <w:pPr>
        <w:pStyle w:val="Funotentext"/>
        <w:rPr>
          <w:lang w:val="de-DE"/>
        </w:rPr>
      </w:pPr>
      <w:r>
        <w:rPr>
          <w:rStyle w:val="Funotenzeichen"/>
        </w:rPr>
        <w:footnoteRef/>
      </w:r>
      <w:r>
        <w:t xml:space="preserve"> </w:t>
      </w:r>
      <w:r w:rsidRPr="003E6F11">
        <w:rPr>
          <w:sz w:val="18"/>
          <w:szCs w:val="18"/>
          <w:lang w:val="en-GB"/>
        </w:rPr>
        <w:t xml:space="preserve">EN </w:t>
      </w:r>
      <w:r>
        <w:rPr>
          <w:sz w:val="18"/>
          <w:szCs w:val="18"/>
          <w:lang w:val="en-GB"/>
        </w:rPr>
        <w:t>= English, DE = German, o</w:t>
      </w:r>
      <w:r w:rsidRPr="003E6F11">
        <w:rPr>
          <w:sz w:val="18"/>
          <w:szCs w:val="18"/>
          <w:lang w:val="en-GB"/>
        </w:rPr>
        <w:t>rig.</w:t>
      </w:r>
      <w:r>
        <w:rPr>
          <w:sz w:val="18"/>
          <w:szCs w:val="18"/>
          <w:lang w:val="en-GB"/>
        </w:rPr>
        <w:t xml:space="preserve"> = original (source) texts, transl. = translations, </w:t>
      </w:r>
      <w:proofErr w:type="spellStart"/>
      <w:r w:rsidRPr="00563BA3">
        <w:rPr>
          <w:sz w:val="18"/>
          <w:szCs w:val="18"/>
          <w:lang w:val="en-GB"/>
        </w:rPr>
        <w:t>interpr</w:t>
      </w:r>
      <w:proofErr w:type="spellEnd"/>
      <w:r w:rsidRPr="00563BA3">
        <w:rPr>
          <w:sz w:val="18"/>
          <w:szCs w:val="18"/>
          <w:lang w:val="en-GB"/>
        </w:rPr>
        <w:t>.</w:t>
      </w:r>
      <w:r w:rsidRPr="003E6F11">
        <w:rPr>
          <w:sz w:val="18"/>
          <w:szCs w:val="18"/>
          <w:lang w:val="en-GB"/>
        </w:rPr>
        <w:tab/>
      </w:r>
      <w:r>
        <w:rPr>
          <w:sz w:val="18"/>
          <w:szCs w:val="18"/>
          <w:lang w:val="en-GB"/>
        </w:rPr>
        <w:t>= interpreted texts</w:t>
      </w:r>
    </w:p>
  </w:footnote>
  <w:footnote w:id="3">
    <w:p w14:paraId="14D1CAA4" w14:textId="77777777" w:rsidR="00C13949" w:rsidRDefault="00C13949" w:rsidP="007F7626">
      <w:pPr>
        <w:pStyle w:val="Funotentext"/>
      </w:pPr>
      <w:r w:rsidRPr="007F7626">
        <w:rPr>
          <w:rStyle w:val="Funotenzeichen"/>
          <w:sz w:val="18"/>
        </w:rPr>
        <w:footnoteRef/>
      </w:r>
      <w:r>
        <w:t xml:space="preserve"> </w:t>
      </w:r>
      <w:r w:rsidRPr="007F7626">
        <w:rPr>
          <w:sz w:val="18"/>
          <w:szCs w:val="18"/>
          <w:lang w:val="en-GB"/>
        </w:rPr>
        <w:t>European Parliament Interpreting Corpus</w:t>
      </w:r>
    </w:p>
  </w:footnote>
  <w:footnote w:id="4">
    <w:p w14:paraId="120D0F97" w14:textId="2482DEE1" w:rsidR="009F2A53" w:rsidRPr="009F2A53" w:rsidRDefault="009F2A53" w:rsidP="009F2A53">
      <w:pPr>
        <w:pStyle w:val="Funotentext"/>
        <w:rPr>
          <w:sz w:val="18"/>
          <w:szCs w:val="18"/>
          <w:lang w:val="en-GB"/>
        </w:rPr>
      </w:pPr>
      <w:r w:rsidRPr="009F2A53">
        <w:rPr>
          <w:sz w:val="18"/>
          <w:szCs w:val="18"/>
          <w:vertAlign w:val="superscript"/>
          <w:lang w:val="en-GB"/>
        </w:rPr>
        <w:footnoteRef/>
      </w:r>
      <w:r w:rsidRPr="009F2A53">
        <w:rPr>
          <w:sz w:val="18"/>
          <w:szCs w:val="18"/>
          <w:lang w:val="en-GB"/>
        </w:rPr>
        <w:t xml:space="preserve"> cf. for instance, </w:t>
      </w:r>
      <w:r w:rsidRPr="009F2A53">
        <w:rPr>
          <w:i/>
          <w:sz w:val="18"/>
          <w:szCs w:val="18"/>
          <w:lang w:val="en-GB"/>
        </w:rPr>
        <w:t xml:space="preserve">English </w:t>
      </w:r>
      <w:r>
        <w:rPr>
          <w:i/>
          <w:sz w:val="18"/>
          <w:szCs w:val="18"/>
          <w:lang w:val="en-GB"/>
        </w:rPr>
        <w:t>s</w:t>
      </w:r>
      <w:r w:rsidRPr="009F2A53">
        <w:rPr>
          <w:i/>
          <w:sz w:val="18"/>
          <w:szCs w:val="18"/>
          <w:lang w:val="en-GB"/>
        </w:rPr>
        <w:t xml:space="preserve">tyle </w:t>
      </w:r>
      <w:r>
        <w:rPr>
          <w:i/>
          <w:sz w:val="18"/>
          <w:szCs w:val="18"/>
          <w:lang w:val="en-GB"/>
        </w:rPr>
        <w:t>g</w:t>
      </w:r>
      <w:r w:rsidRPr="009F2A53">
        <w:rPr>
          <w:i/>
          <w:sz w:val="18"/>
          <w:szCs w:val="18"/>
          <w:lang w:val="en-GB"/>
        </w:rPr>
        <w:t>uide – A handbook for authors and translators in the European Commission</w:t>
      </w:r>
      <w:r>
        <w:rPr>
          <w:sz w:val="18"/>
          <w:szCs w:val="18"/>
          <w:lang w:val="en-GB"/>
        </w:rPr>
        <w:t xml:space="preserve">, [Latest PDF version: </w:t>
      </w:r>
      <w:r w:rsidRPr="009F2A53">
        <w:rPr>
          <w:sz w:val="18"/>
          <w:szCs w:val="18"/>
          <w:lang w:val="en-GB"/>
        </w:rPr>
        <w:t>https://commission.europa.eu/</w:t>
      </w:r>
      <w:r>
        <w:rPr>
          <w:sz w:val="18"/>
          <w:szCs w:val="18"/>
          <w:lang w:val="en-GB"/>
        </w:rPr>
        <w:t xml:space="preserve"> </w:t>
      </w:r>
      <w:r w:rsidRPr="009F2A53">
        <w:rPr>
          <w:sz w:val="18"/>
          <w:szCs w:val="18"/>
          <w:lang w:val="en-GB"/>
        </w:rPr>
        <w:t>document/download/c45f5b70-2d0e-4da7-b181-b5fe3a16c4bb_en</w:t>
      </w:r>
      <w:r w:rsidR="005300D5">
        <w:rPr>
          <w:sz w:val="18"/>
          <w:szCs w:val="18"/>
          <w:lang w:val="en-GB"/>
        </w:rPr>
        <w:t>]</w:t>
      </w:r>
    </w:p>
    <w:p w14:paraId="634929E4" w14:textId="5B12D686" w:rsidR="009F2A53" w:rsidRPr="009F2A53" w:rsidRDefault="009F2A53" w:rsidP="009F2A53">
      <w:pPr>
        <w:pStyle w:val="Funotentext"/>
        <w:rPr>
          <w:lang w:val="de-DE"/>
        </w:rPr>
      </w:pPr>
    </w:p>
  </w:footnote>
  <w:footnote w:id="5">
    <w:p w14:paraId="72FC863B" w14:textId="77777777" w:rsidR="004F3032" w:rsidRPr="00A23C05" w:rsidRDefault="004F3032" w:rsidP="004F3032">
      <w:pPr>
        <w:pStyle w:val="Funotentext"/>
        <w:rPr>
          <w:lang w:val="de-DE"/>
        </w:rPr>
      </w:pPr>
      <w:r>
        <w:rPr>
          <w:rStyle w:val="Funotenzeichen"/>
        </w:rPr>
        <w:footnoteRef/>
      </w:r>
      <w:r>
        <w:t xml:space="preserve"> </w:t>
      </w:r>
      <w:r w:rsidRPr="00A23C05">
        <w:rPr>
          <w:rFonts w:cs="Times New Roman"/>
          <w:sz w:val="18"/>
          <w:szCs w:val="18"/>
          <w:lang w:val="en-US"/>
        </w:rPr>
        <w:t xml:space="preserve">In all </w:t>
      </w:r>
      <w:r>
        <w:rPr>
          <w:rFonts w:cs="Times New Roman"/>
          <w:sz w:val="18"/>
          <w:szCs w:val="18"/>
          <w:lang w:val="en-US"/>
        </w:rPr>
        <w:t>corpus sections</w:t>
      </w:r>
      <w:r w:rsidRPr="00A23C05">
        <w:rPr>
          <w:rFonts w:cs="Times New Roman"/>
          <w:sz w:val="18"/>
          <w:szCs w:val="18"/>
          <w:lang w:val="en-US"/>
        </w:rPr>
        <w:t xml:space="preserve">, both the form </w:t>
      </w:r>
      <w:r>
        <w:rPr>
          <w:rFonts w:cs="Times New Roman"/>
          <w:sz w:val="18"/>
          <w:szCs w:val="18"/>
          <w:lang w:val="en-US"/>
        </w:rPr>
        <w:t>“</w:t>
      </w:r>
      <w:r w:rsidRPr="00A23C05">
        <w:rPr>
          <w:rFonts w:cs="Times New Roman"/>
          <w:i/>
          <w:sz w:val="18"/>
          <w:szCs w:val="18"/>
          <w:lang w:val="en-US"/>
        </w:rPr>
        <w:t>EU</w:t>
      </w:r>
      <w:r>
        <w:rPr>
          <w:rFonts w:cs="Times New Roman"/>
          <w:i/>
          <w:sz w:val="18"/>
          <w:szCs w:val="18"/>
          <w:lang w:val="en-US"/>
        </w:rPr>
        <w:t>”</w:t>
      </w:r>
      <w:r w:rsidRPr="00A23C05">
        <w:rPr>
          <w:rFonts w:cs="Times New Roman"/>
          <w:sz w:val="18"/>
          <w:szCs w:val="18"/>
          <w:lang w:val="en-US"/>
        </w:rPr>
        <w:t xml:space="preserve"> and </w:t>
      </w:r>
      <w:r>
        <w:rPr>
          <w:rFonts w:cs="Times New Roman"/>
          <w:sz w:val="18"/>
          <w:szCs w:val="18"/>
          <w:lang w:val="en-US"/>
        </w:rPr>
        <w:t>“</w:t>
      </w:r>
      <w:r w:rsidRPr="00A23C05">
        <w:rPr>
          <w:rFonts w:cs="Times New Roman"/>
          <w:i/>
          <w:sz w:val="18"/>
          <w:szCs w:val="18"/>
          <w:lang w:val="en-US"/>
        </w:rPr>
        <w:t>European Union</w:t>
      </w:r>
      <w:r>
        <w:rPr>
          <w:rFonts w:cs="Times New Roman"/>
          <w:i/>
          <w:sz w:val="18"/>
          <w:szCs w:val="18"/>
          <w:lang w:val="en-US"/>
        </w:rPr>
        <w:t>”</w:t>
      </w:r>
      <w:r w:rsidRPr="00A23C05">
        <w:rPr>
          <w:rFonts w:cs="Times New Roman"/>
          <w:sz w:val="18"/>
          <w:szCs w:val="18"/>
          <w:lang w:val="en-US"/>
        </w:rPr>
        <w:t xml:space="preserve"> were used with si</w:t>
      </w:r>
      <w:r>
        <w:rPr>
          <w:rFonts w:cs="Times New Roman"/>
          <w:sz w:val="18"/>
          <w:szCs w:val="18"/>
          <w:lang w:val="en-US"/>
        </w:rPr>
        <w:t xml:space="preserve">milar frequencies like synonyms (between 150 and </w:t>
      </w:r>
      <w:r w:rsidRPr="00A23C05">
        <w:rPr>
          <w:rFonts w:cs="Times New Roman"/>
          <w:sz w:val="18"/>
          <w:szCs w:val="18"/>
          <w:lang w:val="en-US"/>
        </w:rPr>
        <w:t>200 times per 100.000 tokens</w:t>
      </w:r>
      <w:r>
        <w:rPr>
          <w:rFonts w:cs="Times New Roman"/>
          <w:sz w:val="18"/>
          <w:szCs w:val="18"/>
          <w:lang w:val="en-US"/>
        </w:rPr>
        <w:t>)</w:t>
      </w:r>
      <w:r w:rsidRPr="00A23C05">
        <w:rPr>
          <w:rFonts w:cs="Times New Roman"/>
          <w:sz w:val="18"/>
          <w:szCs w:val="18"/>
          <w:lang w:val="en-US"/>
        </w:rPr>
        <w:t xml:space="preserve">. </w:t>
      </w:r>
      <w:r>
        <w:rPr>
          <w:rFonts w:cs="Times New Roman"/>
          <w:sz w:val="18"/>
          <w:szCs w:val="18"/>
          <w:lang w:val="en-US"/>
        </w:rPr>
        <w:t>Including these exceptions</w:t>
      </w:r>
      <w:r w:rsidRPr="00A23C05">
        <w:rPr>
          <w:rFonts w:cs="Times New Roman"/>
          <w:sz w:val="18"/>
          <w:szCs w:val="18"/>
          <w:lang w:val="en-US"/>
        </w:rPr>
        <w:t xml:space="preserve"> here would give us a correlation coefficient of almost 1 in all sections</w:t>
      </w:r>
      <w:r>
        <w:rPr>
          <w:rFonts w:cs="Times New Roman"/>
          <w:sz w:val="18"/>
          <w:szCs w:val="18"/>
          <w:lang w:val="en-US"/>
        </w:rPr>
        <w:t xml:space="preserve"> due to their</w:t>
      </w:r>
      <w:r w:rsidRPr="00A23C05">
        <w:rPr>
          <w:rFonts w:cs="Times New Roman"/>
          <w:sz w:val="18"/>
          <w:szCs w:val="18"/>
          <w:lang w:val="en-US"/>
        </w:rPr>
        <w:t xml:space="preserve"> high frequencies</w:t>
      </w:r>
      <w:r>
        <w:rPr>
          <w:rFonts w:cs="Times New Roman"/>
          <w:sz w:val="18"/>
          <w:szCs w:val="18"/>
          <w:lang w:val="en-US"/>
        </w:rPr>
        <w:t>.</w:t>
      </w:r>
    </w:p>
  </w:footnote>
  <w:footnote w:id="6">
    <w:p w14:paraId="5D53D663" w14:textId="7DD970BA" w:rsidR="00C13949" w:rsidRPr="00862844" w:rsidRDefault="00C13949" w:rsidP="00E3302F">
      <w:pPr>
        <w:pStyle w:val="Funotentext"/>
        <w:rPr>
          <w:lang w:val="de-DE"/>
        </w:rPr>
      </w:pPr>
      <w:r w:rsidRPr="00862844">
        <w:rPr>
          <w:rStyle w:val="Funotenzeichen"/>
          <w:sz w:val="18"/>
          <w:szCs w:val="18"/>
        </w:rPr>
        <w:footnoteRef/>
      </w:r>
      <w:r>
        <w:t xml:space="preserve"> </w:t>
      </w:r>
      <w:r w:rsidRPr="00862844">
        <w:rPr>
          <w:rFonts w:cs="Times New Roman"/>
          <w:sz w:val="18"/>
          <w:szCs w:val="18"/>
          <w:lang w:val="en-US"/>
        </w:rPr>
        <w:t>Due to its exceptional frequency in all corpus section</w:t>
      </w:r>
      <w:r>
        <w:rPr>
          <w:rFonts w:cs="Times New Roman"/>
          <w:sz w:val="18"/>
          <w:szCs w:val="18"/>
          <w:lang w:val="en-US"/>
        </w:rPr>
        <w:t>s</w:t>
      </w:r>
      <w:r w:rsidRPr="00862844">
        <w:rPr>
          <w:rFonts w:cs="Times New Roman"/>
          <w:sz w:val="18"/>
          <w:szCs w:val="18"/>
          <w:lang w:val="en-US"/>
        </w:rPr>
        <w:t xml:space="preserve">, </w:t>
      </w:r>
      <w:r w:rsidRPr="00F427A7">
        <w:rPr>
          <w:rFonts w:cs="Times New Roman"/>
          <w:i/>
          <w:sz w:val="18"/>
          <w:szCs w:val="18"/>
          <w:lang w:val="en-US"/>
        </w:rPr>
        <w:t>“EU</w:t>
      </w:r>
      <w:proofErr w:type="gramStart"/>
      <w:r w:rsidRPr="00F427A7">
        <w:rPr>
          <w:rFonts w:cs="Times New Roman"/>
          <w:i/>
          <w:sz w:val="18"/>
          <w:szCs w:val="18"/>
          <w:lang w:val="en-US"/>
        </w:rPr>
        <w:t>“</w:t>
      </w:r>
      <w:r w:rsidRPr="00862844">
        <w:rPr>
          <w:rFonts w:cs="Times New Roman"/>
          <w:sz w:val="18"/>
          <w:szCs w:val="18"/>
          <w:lang w:val="en-US"/>
        </w:rPr>
        <w:t xml:space="preserve"> has</w:t>
      </w:r>
      <w:proofErr w:type="gramEnd"/>
      <w:r w:rsidRPr="00862844">
        <w:rPr>
          <w:rFonts w:cs="Times New Roman"/>
          <w:sz w:val="18"/>
          <w:szCs w:val="18"/>
          <w:lang w:val="en-US"/>
        </w:rPr>
        <w:t xml:space="preserve"> again been excluded </w:t>
      </w:r>
      <w:r>
        <w:rPr>
          <w:rFonts w:cs="Times New Roman"/>
          <w:sz w:val="18"/>
          <w:szCs w:val="18"/>
          <w:lang w:val="en-US"/>
        </w:rPr>
        <w:t>in this step.</w:t>
      </w:r>
    </w:p>
  </w:footnote>
  <w:footnote w:id="7">
    <w:p w14:paraId="60E40728" w14:textId="04D7B93B" w:rsidR="00C13949" w:rsidRPr="00502855" w:rsidRDefault="00C13949">
      <w:pPr>
        <w:pStyle w:val="Funotentext"/>
        <w:rPr>
          <w:lang w:val="de-DE"/>
        </w:rPr>
      </w:pPr>
      <w:r w:rsidRPr="00502855">
        <w:rPr>
          <w:rStyle w:val="Funotenzeichen"/>
          <w:sz w:val="18"/>
          <w:szCs w:val="18"/>
        </w:rPr>
        <w:footnoteRef/>
      </w:r>
      <w:r w:rsidRPr="00502855">
        <w:rPr>
          <w:sz w:val="18"/>
          <w:szCs w:val="18"/>
        </w:rPr>
        <w:t xml:space="preserve"> </w:t>
      </w:r>
      <w:r>
        <w:rPr>
          <w:sz w:val="18"/>
          <w:szCs w:val="18"/>
        </w:rPr>
        <w:t>T</w:t>
      </w:r>
      <w:r w:rsidRPr="00502855">
        <w:rPr>
          <w:rFonts w:cs="Times New Roman"/>
          <w:sz w:val="18"/>
          <w:szCs w:val="18"/>
          <w:lang w:val="en-US"/>
        </w:rPr>
        <w:t xml:space="preserve">he outlier </w:t>
      </w:r>
      <w:r w:rsidRPr="00F427A7">
        <w:rPr>
          <w:rFonts w:cs="Times New Roman"/>
          <w:i/>
          <w:sz w:val="18"/>
          <w:szCs w:val="18"/>
          <w:lang w:val="en-US"/>
        </w:rPr>
        <w:t>“EU“</w:t>
      </w:r>
      <w:r w:rsidRPr="00862844">
        <w:rPr>
          <w:rFonts w:cs="Times New Roman"/>
          <w:sz w:val="18"/>
          <w:szCs w:val="18"/>
          <w:lang w:val="en-US"/>
        </w:rPr>
        <w:t xml:space="preserve"> </w:t>
      </w:r>
      <w:r>
        <w:rPr>
          <w:rFonts w:cs="Times New Roman"/>
          <w:sz w:val="18"/>
          <w:szCs w:val="18"/>
          <w:lang w:val="en-US"/>
        </w:rPr>
        <w:t>has</w:t>
      </w:r>
      <w:r w:rsidRPr="00502855">
        <w:rPr>
          <w:rFonts w:cs="Times New Roman"/>
          <w:sz w:val="18"/>
          <w:szCs w:val="18"/>
          <w:lang w:val="en-US"/>
        </w:rPr>
        <w:t xml:space="preserve"> low to medium surprisal values</w:t>
      </w:r>
      <w:r>
        <w:rPr>
          <w:rFonts w:cs="Times New Roman"/>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BBF8A" w14:textId="77777777" w:rsidR="00C13949" w:rsidRDefault="00C1394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EEF40" w14:textId="77777777" w:rsidR="00C13949" w:rsidRDefault="00C1394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3373" w14:textId="77777777" w:rsidR="00C13949" w:rsidRDefault="00C1394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628"/>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330602"/>
    <w:multiLevelType w:val="multilevel"/>
    <w:tmpl w:val="B10A726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002"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nsid w:val="02802AA6"/>
    <w:multiLevelType w:val="hybridMultilevel"/>
    <w:tmpl w:val="3102849A"/>
    <w:lvl w:ilvl="0" w:tplc="52AAA388">
      <w:start w:val="4"/>
      <w:numFmt w:val="decimal"/>
      <w:lvlText w:val="%1.1.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164D93"/>
    <w:multiLevelType w:val="hybridMultilevel"/>
    <w:tmpl w:val="882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F01C4A"/>
    <w:multiLevelType w:val="hybridMultilevel"/>
    <w:tmpl w:val="15223A82"/>
    <w:lvl w:ilvl="0" w:tplc="3746FB66">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0C77D2"/>
    <w:multiLevelType w:val="hybridMultilevel"/>
    <w:tmpl w:val="30269600"/>
    <w:lvl w:ilvl="0" w:tplc="1BA27BFE">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630055"/>
    <w:multiLevelType w:val="hybridMultilevel"/>
    <w:tmpl w:val="60DC450A"/>
    <w:lvl w:ilvl="0" w:tplc="1D5C96A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205A18"/>
    <w:multiLevelType w:val="hybridMultilevel"/>
    <w:tmpl w:val="C462A124"/>
    <w:lvl w:ilvl="0" w:tplc="2CA05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342D99"/>
    <w:multiLevelType w:val="hybridMultilevel"/>
    <w:tmpl w:val="028867FC"/>
    <w:lvl w:ilvl="0" w:tplc="13784F30">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744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0DB5BE8"/>
    <w:multiLevelType w:val="hybridMultilevel"/>
    <w:tmpl w:val="44A02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067509"/>
    <w:multiLevelType w:val="hybridMultilevel"/>
    <w:tmpl w:val="61C8C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3CA6986"/>
    <w:multiLevelType w:val="multilevel"/>
    <w:tmpl w:val="15223A82"/>
    <w:lvl w:ilvl="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F46B63"/>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595E4589"/>
    <w:multiLevelType w:val="multilevel"/>
    <w:tmpl w:val="0C5EEAE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6BF55202"/>
    <w:multiLevelType w:val="hybridMultilevel"/>
    <w:tmpl w:val="190C4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E796DB4"/>
    <w:multiLevelType w:val="multilevel"/>
    <w:tmpl w:val="040C001D"/>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4B62848"/>
    <w:multiLevelType w:val="hybridMultilevel"/>
    <w:tmpl w:val="1ABAD020"/>
    <w:lvl w:ilvl="0" w:tplc="5B08CD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F417AE"/>
    <w:multiLevelType w:val="hybridMultilevel"/>
    <w:tmpl w:val="F402894E"/>
    <w:lvl w:ilvl="0" w:tplc="294EFA2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6A56702"/>
    <w:multiLevelType w:val="hybridMultilevel"/>
    <w:tmpl w:val="AD66A54A"/>
    <w:lvl w:ilvl="0" w:tplc="5FA4B35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7B0606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7CB804EB"/>
    <w:multiLevelType w:val="hybridMultilevel"/>
    <w:tmpl w:val="D2CC6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E817C00"/>
    <w:multiLevelType w:val="hybridMultilevel"/>
    <w:tmpl w:val="DE9C8DA8"/>
    <w:lvl w:ilvl="0" w:tplc="ED509D48">
      <w:start w:val="1"/>
      <w:numFmt w:val="bullet"/>
      <w:lvlText w:val="-"/>
      <w:lvlJc w:val="left"/>
      <w:pPr>
        <w:tabs>
          <w:tab w:val="num" w:pos="720"/>
        </w:tabs>
        <w:ind w:left="720" w:hanging="360"/>
      </w:pPr>
      <w:rPr>
        <w:rFonts w:ascii="Times New Roman" w:hAnsi="Times New Roman" w:hint="default"/>
      </w:rPr>
    </w:lvl>
    <w:lvl w:ilvl="1" w:tplc="53BA6728" w:tentative="1">
      <w:start w:val="1"/>
      <w:numFmt w:val="bullet"/>
      <w:lvlText w:val="-"/>
      <w:lvlJc w:val="left"/>
      <w:pPr>
        <w:tabs>
          <w:tab w:val="num" w:pos="1440"/>
        </w:tabs>
        <w:ind w:left="1440" w:hanging="360"/>
      </w:pPr>
      <w:rPr>
        <w:rFonts w:ascii="Times New Roman" w:hAnsi="Times New Roman" w:hint="default"/>
      </w:rPr>
    </w:lvl>
    <w:lvl w:ilvl="2" w:tplc="EA0672CE" w:tentative="1">
      <w:start w:val="1"/>
      <w:numFmt w:val="bullet"/>
      <w:lvlText w:val="-"/>
      <w:lvlJc w:val="left"/>
      <w:pPr>
        <w:tabs>
          <w:tab w:val="num" w:pos="2160"/>
        </w:tabs>
        <w:ind w:left="2160" w:hanging="360"/>
      </w:pPr>
      <w:rPr>
        <w:rFonts w:ascii="Times New Roman" w:hAnsi="Times New Roman" w:hint="default"/>
      </w:rPr>
    </w:lvl>
    <w:lvl w:ilvl="3" w:tplc="CE424914" w:tentative="1">
      <w:start w:val="1"/>
      <w:numFmt w:val="bullet"/>
      <w:lvlText w:val="-"/>
      <w:lvlJc w:val="left"/>
      <w:pPr>
        <w:tabs>
          <w:tab w:val="num" w:pos="2880"/>
        </w:tabs>
        <w:ind w:left="2880" w:hanging="360"/>
      </w:pPr>
      <w:rPr>
        <w:rFonts w:ascii="Times New Roman" w:hAnsi="Times New Roman" w:hint="default"/>
      </w:rPr>
    </w:lvl>
    <w:lvl w:ilvl="4" w:tplc="E6E0D7BA" w:tentative="1">
      <w:start w:val="1"/>
      <w:numFmt w:val="bullet"/>
      <w:lvlText w:val="-"/>
      <w:lvlJc w:val="left"/>
      <w:pPr>
        <w:tabs>
          <w:tab w:val="num" w:pos="3600"/>
        </w:tabs>
        <w:ind w:left="3600" w:hanging="360"/>
      </w:pPr>
      <w:rPr>
        <w:rFonts w:ascii="Times New Roman" w:hAnsi="Times New Roman" w:hint="default"/>
      </w:rPr>
    </w:lvl>
    <w:lvl w:ilvl="5" w:tplc="9EF216BC" w:tentative="1">
      <w:start w:val="1"/>
      <w:numFmt w:val="bullet"/>
      <w:lvlText w:val="-"/>
      <w:lvlJc w:val="left"/>
      <w:pPr>
        <w:tabs>
          <w:tab w:val="num" w:pos="4320"/>
        </w:tabs>
        <w:ind w:left="4320" w:hanging="360"/>
      </w:pPr>
      <w:rPr>
        <w:rFonts w:ascii="Times New Roman" w:hAnsi="Times New Roman" w:hint="default"/>
      </w:rPr>
    </w:lvl>
    <w:lvl w:ilvl="6" w:tplc="838E5DA0" w:tentative="1">
      <w:start w:val="1"/>
      <w:numFmt w:val="bullet"/>
      <w:lvlText w:val="-"/>
      <w:lvlJc w:val="left"/>
      <w:pPr>
        <w:tabs>
          <w:tab w:val="num" w:pos="5040"/>
        </w:tabs>
        <w:ind w:left="5040" w:hanging="360"/>
      </w:pPr>
      <w:rPr>
        <w:rFonts w:ascii="Times New Roman" w:hAnsi="Times New Roman" w:hint="default"/>
      </w:rPr>
    </w:lvl>
    <w:lvl w:ilvl="7" w:tplc="28A6BD60" w:tentative="1">
      <w:start w:val="1"/>
      <w:numFmt w:val="bullet"/>
      <w:lvlText w:val="-"/>
      <w:lvlJc w:val="left"/>
      <w:pPr>
        <w:tabs>
          <w:tab w:val="num" w:pos="5760"/>
        </w:tabs>
        <w:ind w:left="5760" w:hanging="360"/>
      </w:pPr>
      <w:rPr>
        <w:rFonts w:ascii="Times New Roman" w:hAnsi="Times New Roman" w:hint="default"/>
      </w:rPr>
    </w:lvl>
    <w:lvl w:ilvl="8" w:tplc="B502C4AE"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21"/>
  </w:num>
  <w:num w:numId="3">
    <w:abstractNumId w:val="6"/>
  </w:num>
  <w:num w:numId="4">
    <w:abstractNumId w:val="6"/>
    <w:lvlOverride w:ilvl="0">
      <w:startOverride w:val="4"/>
    </w:lvlOverride>
  </w:num>
  <w:num w:numId="5">
    <w:abstractNumId w:val="6"/>
    <w:lvlOverride w:ilvl="0">
      <w:startOverride w:val="5"/>
    </w:lvlOverride>
  </w:num>
  <w:num w:numId="6">
    <w:abstractNumId w:val="6"/>
    <w:lvlOverride w:ilvl="0">
      <w:startOverride w:val="1"/>
    </w:lvlOverride>
  </w:num>
  <w:num w:numId="7">
    <w:abstractNumId w:val="15"/>
  </w:num>
  <w:num w:numId="8">
    <w:abstractNumId w:val="17"/>
  </w:num>
  <w:num w:numId="9">
    <w:abstractNumId w:val="18"/>
  </w:num>
  <w:num w:numId="10">
    <w:abstractNumId w:val="4"/>
  </w:num>
  <w:num w:numId="11">
    <w:abstractNumId w:val="1"/>
  </w:num>
  <w:num w:numId="12">
    <w:abstractNumId w:val="1"/>
  </w:num>
  <w:num w:numId="13">
    <w:abstractNumId w:val="5"/>
  </w:num>
  <w:num w:numId="14">
    <w:abstractNumId w:val="8"/>
  </w:num>
  <w:num w:numId="15">
    <w:abstractNumId w:val="11"/>
  </w:num>
  <w:num w:numId="16">
    <w:abstractNumId w:val="7"/>
  </w:num>
  <w:num w:numId="17">
    <w:abstractNumId w:val="4"/>
    <w:lvlOverride w:ilvl="0">
      <w:startOverride w:val="4"/>
    </w:lvlOverride>
  </w:num>
  <w:num w:numId="18">
    <w:abstractNumId w:val="4"/>
    <w:lvlOverride w:ilvl="0">
      <w:startOverride w:val="1"/>
    </w:lvlOverride>
  </w:num>
  <w:num w:numId="19">
    <w:abstractNumId w:val="2"/>
  </w:num>
  <w:num w:numId="20">
    <w:abstractNumId w:val="12"/>
  </w:num>
  <w:num w:numId="21">
    <w:abstractNumId w:val="16"/>
  </w:num>
  <w:num w:numId="22">
    <w:abstractNumId w:val="0"/>
  </w:num>
  <w:num w:numId="23">
    <w:abstractNumId w:val="13"/>
  </w:num>
  <w:num w:numId="24">
    <w:abstractNumId w:val="14"/>
  </w:num>
  <w:num w:numId="2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
  </w:num>
  <w:num w:numId="28">
    <w:abstractNumId w:val="9"/>
  </w:num>
  <w:num w:numId="29">
    <w:abstractNumId w:val="20"/>
  </w:num>
  <w:num w:numId="30">
    <w:abstractNumId w:val="22"/>
  </w:num>
  <w:num w:numId="31">
    <w:abstractNumId w:val="1"/>
  </w:num>
  <w:num w:numId="32">
    <w:abstractNumId w:val="1"/>
  </w:num>
  <w:num w:numId="33">
    <w:abstractNumId w:val="1"/>
  </w:num>
  <w:num w:numId="34">
    <w:abstractNumId w:val="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0A"/>
    <w:rsid w:val="00001421"/>
    <w:rsid w:val="00002B78"/>
    <w:rsid w:val="000064DC"/>
    <w:rsid w:val="000212FD"/>
    <w:rsid w:val="00023A57"/>
    <w:rsid w:val="00026B3B"/>
    <w:rsid w:val="00031EF5"/>
    <w:rsid w:val="000352FF"/>
    <w:rsid w:val="000375F5"/>
    <w:rsid w:val="00041379"/>
    <w:rsid w:val="00043631"/>
    <w:rsid w:val="00044706"/>
    <w:rsid w:val="00051B86"/>
    <w:rsid w:val="00057348"/>
    <w:rsid w:val="00062F5F"/>
    <w:rsid w:val="00070FFA"/>
    <w:rsid w:val="0007508C"/>
    <w:rsid w:val="000819BF"/>
    <w:rsid w:val="00092775"/>
    <w:rsid w:val="000946C9"/>
    <w:rsid w:val="000A0A29"/>
    <w:rsid w:val="000A1923"/>
    <w:rsid w:val="000A4B6F"/>
    <w:rsid w:val="000A6FEB"/>
    <w:rsid w:val="000B02EA"/>
    <w:rsid w:val="000B1B75"/>
    <w:rsid w:val="000B26C7"/>
    <w:rsid w:val="000B2FB0"/>
    <w:rsid w:val="000B732B"/>
    <w:rsid w:val="000C257C"/>
    <w:rsid w:val="000C5D6B"/>
    <w:rsid w:val="000C7635"/>
    <w:rsid w:val="000D0C95"/>
    <w:rsid w:val="000D7B02"/>
    <w:rsid w:val="000E1271"/>
    <w:rsid w:val="000E4D1E"/>
    <w:rsid w:val="000F4549"/>
    <w:rsid w:val="000F65F9"/>
    <w:rsid w:val="0010088C"/>
    <w:rsid w:val="00103C20"/>
    <w:rsid w:val="0010524D"/>
    <w:rsid w:val="001103E2"/>
    <w:rsid w:val="001126DA"/>
    <w:rsid w:val="00113B07"/>
    <w:rsid w:val="00122441"/>
    <w:rsid w:val="001228D1"/>
    <w:rsid w:val="0012394B"/>
    <w:rsid w:val="00127028"/>
    <w:rsid w:val="00132994"/>
    <w:rsid w:val="0013342A"/>
    <w:rsid w:val="0014422E"/>
    <w:rsid w:val="0014627E"/>
    <w:rsid w:val="00150525"/>
    <w:rsid w:val="00152927"/>
    <w:rsid w:val="00155E16"/>
    <w:rsid w:val="0016406C"/>
    <w:rsid w:val="00166091"/>
    <w:rsid w:val="00166DEB"/>
    <w:rsid w:val="0018487A"/>
    <w:rsid w:val="00192AC2"/>
    <w:rsid w:val="00192DE4"/>
    <w:rsid w:val="00193C30"/>
    <w:rsid w:val="00194502"/>
    <w:rsid w:val="001A332F"/>
    <w:rsid w:val="001A664B"/>
    <w:rsid w:val="001A6BA2"/>
    <w:rsid w:val="001B00D3"/>
    <w:rsid w:val="001B5D14"/>
    <w:rsid w:val="001C1572"/>
    <w:rsid w:val="001C3D14"/>
    <w:rsid w:val="001C5B5E"/>
    <w:rsid w:val="001C6483"/>
    <w:rsid w:val="001D01AC"/>
    <w:rsid w:val="001D09EA"/>
    <w:rsid w:val="001D1742"/>
    <w:rsid w:val="001E4D8D"/>
    <w:rsid w:val="001E68BC"/>
    <w:rsid w:val="001F295F"/>
    <w:rsid w:val="001F3D87"/>
    <w:rsid w:val="001F51EE"/>
    <w:rsid w:val="001F7E52"/>
    <w:rsid w:val="00212570"/>
    <w:rsid w:val="00221B16"/>
    <w:rsid w:val="002264B7"/>
    <w:rsid w:val="00230469"/>
    <w:rsid w:val="002313EE"/>
    <w:rsid w:val="00233FB7"/>
    <w:rsid w:val="002350FF"/>
    <w:rsid w:val="00236801"/>
    <w:rsid w:val="002400E2"/>
    <w:rsid w:val="00246E3C"/>
    <w:rsid w:val="00254C26"/>
    <w:rsid w:val="00256F41"/>
    <w:rsid w:val="00265C12"/>
    <w:rsid w:val="00270E11"/>
    <w:rsid w:val="0027185B"/>
    <w:rsid w:val="00272356"/>
    <w:rsid w:val="0028179A"/>
    <w:rsid w:val="00282CFB"/>
    <w:rsid w:val="00286913"/>
    <w:rsid w:val="00296AD7"/>
    <w:rsid w:val="002A12D4"/>
    <w:rsid w:val="002B219B"/>
    <w:rsid w:val="002B6807"/>
    <w:rsid w:val="002C0145"/>
    <w:rsid w:val="002C18D4"/>
    <w:rsid w:val="002C20AD"/>
    <w:rsid w:val="002C2F76"/>
    <w:rsid w:val="002C66B0"/>
    <w:rsid w:val="002C758C"/>
    <w:rsid w:val="002D6F1B"/>
    <w:rsid w:val="002E69E3"/>
    <w:rsid w:val="002F091D"/>
    <w:rsid w:val="002F2664"/>
    <w:rsid w:val="002F3211"/>
    <w:rsid w:val="002F50F6"/>
    <w:rsid w:val="00302657"/>
    <w:rsid w:val="00303F56"/>
    <w:rsid w:val="00306C09"/>
    <w:rsid w:val="00312E2B"/>
    <w:rsid w:val="00316861"/>
    <w:rsid w:val="003255BA"/>
    <w:rsid w:val="00325819"/>
    <w:rsid w:val="0033401C"/>
    <w:rsid w:val="00334C9C"/>
    <w:rsid w:val="003355A4"/>
    <w:rsid w:val="00336BE6"/>
    <w:rsid w:val="003427AB"/>
    <w:rsid w:val="003524C2"/>
    <w:rsid w:val="00352953"/>
    <w:rsid w:val="00355D2D"/>
    <w:rsid w:val="00356CF2"/>
    <w:rsid w:val="00357765"/>
    <w:rsid w:val="003613CA"/>
    <w:rsid w:val="00361468"/>
    <w:rsid w:val="00365F1D"/>
    <w:rsid w:val="00366A5B"/>
    <w:rsid w:val="00366ED9"/>
    <w:rsid w:val="00370E09"/>
    <w:rsid w:val="0037223C"/>
    <w:rsid w:val="00374797"/>
    <w:rsid w:val="00382ACC"/>
    <w:rsid w:val="00384C33"/>
    <w:rsid w:val="00390F41"/>
    <w:rsid w:val="003A0D3A"/>
    <w:rsid w:val="003A361F"/>
    <w:rsid w:val="003A54DA"/>
    <w:rsid w:val="003A7ABD"/>
    <w:rsid w:val="003B0004"/>
    <w:rsid w:val="003B077D"/>
    <w:rsid w:val="003B6A2F"/>
    <w:rsid w:val="003C4173"/>
    <w:rsid w:val="003D0C0B"/>
    <w:rsid w:val="003D5D69"/>
    <w:rsid w:val="003D6358"/>
    <w:rsid w:val="003D6C08"/>
    <w:rsid w:val="003E17DE"/>
    <w:rsid w:val="003E210C"/>
    <w:rsid w:val="003E27D1"/>
    <w:rsid w:val="003E4797"/>
    <w:rsid w:val="003E5C7C"/>
    <w:rsid w:val="003E6F11"/>
    <w:rsid w:val="003F43ED"/>
    <w:rsid w:val="003F71AB"/>
    <w:rsid w:val="00402662"/>
    <w:rsid w:val="004149AB"/>
    <w:rsid w:val="00431FEF"/>
    <w:rsid w:val="004339DD"/>
    <w:rsid w:val="00440230"/>
    <w:rsid w:val="00440F2D"/>
    <w:rsid w:val="00445282"/>
    <w:rsid w:val="00446CFA"/>
    <w:rsid w:val="00451632"/>
    <w:rsid w:val="00454080"/>
    <w:rsid w:val="00457702"/>
    <w:rsid w:val="00466B39"/>
    <w:rsid w:val="004702B9"/>
    <w:rsid w:val="004727AB"/>
    <w:rsid w:val="004728CC"/>
    <w:rsid w:val="00487B64"/>
    <w:rsid w:val="00487DCF"/>
    <w:rsid w:val="00494BAC"/>
    <w:rsid w:val="0049770B"/>
    <w:rsid w:val="004A32B8"/>
    <w:rsid w:val="004A3F72"/>
    <w:rsid w:val="004A4398"/>
    <w:rsid w:val="004B73DB"/>
    <w:rsid w:val="004C1252"/>
    <w:rsid w:val="004C19D5"/>
    <w:rsid w:val="004C366C"/>
    <w:rsid w:val="004C38BD"/>
    <w:rsid w:val="004C561A"/>
    <w:rsid w:val="004C644F"/>
    <w:rsid w:val="004D4C0B"/>
    <w:rsid w:val="004D4DF8"/>
    <w:rsid w:val="004D6BE2"/>
    <w:rsid w:val="004D7358"/>
    <w:rsid w:val="004D7C85"/>
    <w:rsid w:val="004E35C4"/>
    <w:rsid w:val="004E3BD1"/>
    <w:rsid w:val="004E522B"/>
    <w:rsid w:val="004E6935"/>
    <w:rsid w:val="004F2D1B"/>
    <w:rsid w:val="004F2EBD"/>
    <w:rsid w:val="004F3032"/>
    <w:rsid w:val="004F7FE5"/>
    <w:rsid w:val="00502855"/>
    <w:rsid w:val="00503D7A"/>
    <w:rsid w:val="00506510"/>
    <w:rsid w:val="00511A22"/>
    <w:rsid w:val="00512CDE"/>
    <w:rsid w:val="00521BEF"/>
    <w:rsid w:val="0052386E"/>
    <w:rsid w:val="00525D48"/>
    <w:rsid w:val="005300D5"/>
    <w:rsid w:val="005327B7"/>
    <w:rsid w:val="00533B42"/>
    <w:rsid w:val="00534E63"/>
    <w:rsid w:val="005366FE"/>
    <w:rsid w:val="00537053"/>
    <w:rsid w:val="00544EA5"/>
    <w:rsid w:val="00545E81"/>
    <w:rsid w:val="00552078"/>
    <w:rsid w:val="00552192"/>
    <w:rsid w:val="00552430"/>
    <w:rsid w:val="00553E43"/>
    <w:rsid w:val="00563BA3"/>
    <w:rsid w:val="00567E21"/>
    <w:rsid w:val="00572309"/>
    <w:rsid w:val="00574C07"/>
    <w:rsid w:val="00581E31"/>
    <w:rsid w:val="005927DF"/>
    <w:rsid w:val="005956A3"/>
    <w:rsid w:val="00596820"/>
    <w:rsid w:val="005A0954"/>
    <w:rsid w:val="005A393C"/>
    <w:rsid w:val="005B00CE"/>
    <w:rsid w:val="005B1E79"/>
    <w:rsid w:val="005B1FD2"/>
    <w:rsid w:val="005B2D9A"/>
    <w:rsid w:val="005B501A"/>
    <w:rsid w:val="005C5B60"/>
    <w:rsid w:val="005C6ADC"/>
    <w:rsid w:val="005D283F"/>
    <w:rsid w:val="005D4C8B"/>
    <w:rsid w:val="005E79BC"/>
    <w:rsid w:val="005F0565"/>
    <w:rsid w:val="005F590D"/>
    <w:rsid w:val="006039F2"/>
    <w:rsid w:val="006067CC"/>
    <w:rsid w:val="00607EC4"/>
    <w:rsid w:val="006147AD"/>
    <w:rsid w:val="006161E3"/>
    <w:rsid w:val="00616F15"/>
    <w:rsid w:val="00626CDA"/>
    <w:rsid w:val="00627DAE"/>
    <w:rsid w:val="0063001D"/>
    <w:rsid w:val="00640718"/>
    <w:rsid w:val="006410E3"/>
    <w:rsid w:val="00641CA6"/>
    <w:rsid w:val="006437FF"/>
    <w:rsid w:val="006467E1"/>
    <w:rsid w:val="00651CBF"/>
    <w:rsid w:val="00653CC6"/>
    <w:rsid w:val="00654EC2"/>
    <w:rsid w:val="00664805"/>
    <w:rsid w:val="00676868"/>
    <w:rsid w:val="00680C96"/>
    <w:rsid w:val="00680DF1"/>
    <w:rsid w:val="00680ED2"/>
    <w:rsid w:val="0069071C"/>
    <w:rsid w:val="00694245"/>
    <w:rsid w:val="00695079"/>
    <w:rsid w:val="006A5884"/>
    <w:rsid w:val="006A6A51"/>
    <w:rsid w:val="006A72E7"/>
    <w:rsid w:val="006B1803"/>
    <w:rsid w:val="006B4E48"/>
    <w:rsid w:val="006C2CDC"/>
    <w:rsid w:val="006C6020"/>
    <w:rsid w:val="006C7D98"/>
    <w:rsid w:val="006D0662"/>
    <w:rsid w:val="006D445B"/>
    <w:rsid w:val="006D5A09"/>
    <w:rsid w:val="006D7404"/>
    <w:rsid w:val="006D7A97"/>
    <w:rsid w:val="006F2FF1"/>
    <w:rsid w:val="00701D19"/>
    <w:rsid w:val="007066F3"/>
    <w:rsid w:val="00711EDC"/>
    <w:rsid w:val="00713018"/>
    <w:rsid w:val="0071388A"/>
    <w:rsid w:val="0072268D"/>
    <w:rsid w:val="00727552"/>
    <w:rsid w:val="00736ACA"/>
    <w:rsid w:val="00737E0F"/>
    <w:rsid w:val="0074193A"/>
    <w:rsid w:val="0074228F"/>
    <w:rsid w:val="007438AA"/>
    <w:rsid w:val="0074418E"/>
    <w:rsid w:val="00744B97"/>
    <w:rsid w:val="00747A09"/>
    <w:rsid w:val="00751B82"/>
    <w:rsid w:val="00751FA0"/>
    <w:rsid w:val="00752C18"/>
    <w:rsid w:val="0075334F"/>
    <w:rsid w:val="00757223"/>
    <w:rsid w:val="00761868"/>
    <w:rsid w:val="00761F36"/>
    <w:rsid w:val="00770FEC"/>
    <w:rsid w:val="00777030"/>
    <w:rsid w:val="00792954"/>
    <w:rsid w:val="007936B0"/>
    <w:rsid w:val="00794ED3"/>
    <w:rsid w:val="00795480"/>
    <w:rsid w:val="00796F9B"/>
    <w:rsid w:val="00797FA9"/>
    <w:rsid w:val="007A0078"/>
    <w:rsid w:val="007A0469"/>
    <w:rsid w:val="007A204C"/>
    <w:rsid w:val="007A64CC"/>
    <w:rsid w:val="007B3F0A"/>
    <w:rsid w:val="007B67A1"/>
    <w:rsid w:val="007C0F3B"/>
    <w:rsid w:val="007D12AA"/>
    <w:rsid w:val="007E3877"/>
    <w:rsid w:val="007E3A68"/>
    <w:rsid w:val="007E7094"/>
    <w:rsid w:val="007F02C8"/>
    <w:rsid w:val="007F1B1B"/>
    <w:rsid w:val="007F4C1F"/>
    <w:rsid w:val="007F7626"/>
    <w:rsid w:val="00800001"/>
    <w:rsid w:val="0080224A"/>
    <w:rsid w:val="00806A75"/>
    <w:rsid w:val="008150BF"/>
    <w:rsid w:val="00815B61"/>
    <w:rsid w:val="00815DF7"/>
    <w:rsid w:val="00817C5F"/>
    <w:rsid w:val="0082044A"/>
    <w:rsid w:val="00820820"/>
    <w:rsid w:val="0082118D"/>
    <w:rsid w:val="00822EAE"/>
    <w:rsid w:val="008314A7"/>
    <w:rsid w:val="00841F3C"/>
    <w:rsid w:val="008435BA"/>
    <w:rsid w:val="00844C25"/>
    <w:rsid w:val="008507DD"/>
    <w:rsid w:val="00852411"/>
    <w:rsid w:val="00855A25"/>
    <w:rsid w:val="00857785"/>
    <w:rsid w:val="008577E4"/>
    <w:rsid w:val="008607A9"/>
    <w:rsid w:val="00862844"/>
    <w:rsid w:val="00870DD2"/>
    <w:rsid w:val="0087293B"/>
    <w:rsid w:val="008762F3"/>
    <w:rsid w:val="00887927"/>
    <w:rsid w:val="008940EA"/>
    <w:rsid w:val="00894BC4"/>
    <w:rsid w:val="00895081"/>
    <w:rsid w:val="00895093"/>
    <w:rsid w:val="00896260"/>
    <w:rsid w:val="008A0258"/>
    <w:rsid w:val="008A2D7D"/>
    <w:rsid w:val="008A71F7"/>
    <w:rsid w:val="008A7C0C"/>
    <w:rsid w:val="008B68C7"/>
    <w:rsid w:val="008C16C6"/>
    <w:rsid w:val="008C183D"/>
    <w:rsid w:val="008C21E5"/>
    <w:rsid w:val="008C582D"/>
    <w:rsid w:val="008D6713"/>
    <w:rsid w:val="008D7733"/>
    <w:rsid w:val="008E100D"/>
    <w:rsid w:val="008E3105"/>
    <w:rsid w:val="008E3236"/>
    <w:rsid w:val="008F0990"/>
    <w:rsid w:val="008F5437"/>
    <w:rsid w:val="0090519A"/>
    <w:rsid w:val="00905336"/>
    <w:rsid w:val="00913029"/>
    <w:rsid w:val="009132FE"/>
    <w:rsid w:val="0091657B"/>
    <w:rsid w:val="00923026"/>
    <w:rsid w:val="009232CC"/>
    <w:rsid w:val="009270C1"/>
    <w:rsid w:val="009302CC"/>
    <w:rsid w:val="00932D75"/>
    <w:rsid w:val="009343AC"/>
    <w:rsid w:val="0093729F"/>
    <w:rsid w:val="009422B9"/>
    <w:rsid w:val="0094462D"/>
    <w:rsid w:val="00946BF0"/>
    <w:rsid w:val="00947516"/>
    <w:rsid w:val="00952E51"/>
    <w:rsid w:val="00953FA2"/>
    <w:rsid w:val="009663F9"/>
    <w:rsid w:val="00966E82"/>
    <w:rsid w:val="0097024D"/>
    <w:rsid w:val="0097039E"/>
    <w:rsid w:val="00970759"/>
    <w:rsid w:val="00973697"/>
    <w:rsid w:val="0097485D"/>
    <w:rsid w:val="00975D9B"/>
    <w:rsid w:val="00976EB3"/>
    <w:rsid w:val="009816BE"/>
    <w:rsid w:val="0098614F"/>
    <w:rsid w:val="00990E6B"/>
    <w:rsid w:val="009924FF"/>
    <w:rsid w:val="00994D71"/>
    <w:rsid w:val="0099512E"/>
    <w:rsid w:val="0099654C"/>
    <w:rsid w:val="009965FD"/>
    <w:rsid w:val="00996BC5"/>
    <w:rsid w:val="009A16FD"/>
    <w:rsid w:val="009A396B"/>
    <w:rsid w:val="009A5AF2"/>
    <w:rsid w:val="009B3ADB"/>
    <w:rsid w:val="009C3CE3"/>
    <w:rsid w:val="009C5A32"/>
    <w:rsid w:val="009C5EE2"/>
    <w:rsid w:val="009D616D"/>
    <w:rsid w:val="009E2FD1"/>
    <w:rsid w:val="009E4DDA"/>
    <w:rsid w:val="009E7456"/>
    <w:rsid w:val="009F013B"/>
    <w:rsid w:val="009F2A53"/>
    <w:rsid w:val="009F4E71"/>
    <w:rsid w:val="00A0059B"/>
    <w:rsid w:val="00A0446A"/>
    <w:rsid w:val="00A0798E"/>
    <w:rsid w:val="00A11954"/>
    <w:rsid w:val="00A1588A"/>
    <w:rsid w:val="00A23106"/>
    <w:rsid w:val="00A23C05"/>
    <w:rsid w:val="00A31D76"/>
    <w:rsid w:val="00A32D24"/>
    <w:rsid w:val="00A3410F"/>
    <w:rsid w:val="00A34F3D"/>
    <w:rsid w:val="00A4309F"/>
    <w:rsid w:val="00A47FC6"/>
    <w:rsid w:val="00A500E8"/>
    <w:rsid w:val="00A64CDA"/>
    <w:rsid w:val="00A64F29"/>
    <w:rsid w:val="00A66266"/>
    <w:rsid w:val="00A768BF"/>
    <w:rsid w:val="00A81845"/>
    <w:rsid w:val="00A85391"/>
    <w:rsid w:val="00A87927"/>
    <w:rsid w:val="00A87B23"/>
    <w:rsid w:val="00A934D3"/>
    <w:rsid w:val="00A95107"/>
    <w:rsid w:val="00A96CA1"/>
    <w:rsid w:val="00AA07F1"/>
    <w:rsid w:val="00AC3FB9"/>
    <w:rsid w:val="00AD451E"/>
    <w:rsid w:val="00AE0B76"/>
    <w:rsid w:val="00AE0EC4"/>
    <w:rsid w:val="00AE69A5"/>
    <w:rsid w:val="00B024B1"/>
    <w:rsid w:val="00B12A35"/>
    <w:rsid w:val="00B16433"/>
    <w:rsid w:val="00B1766E"/>
    <w:rsid w:val="00B202C2"/>
    <w:rsid w:val="00B23010"/>
    <w:rsid w:val="00B2443E"/>
    <w:rsid w:val="00B25F51"/>
    <w:rsid w:val="00B304C7"/>
    <w:rsid w:val="00B31EFA"/>
    <w:rsid w:val="00B37476"/>
    <w:rsid w:val="00B37F2A"/>
    <w:rsid w:val="00B416A3"/>
    <w:rsid w:val="00B5260A"/>
    <w:rsid w:val="00B543FA"/>
    <w:rsid w:val="00B62319"/>
    <w:rsid w:val="00B63D21"/>
    <w:rsid w:val="00B65577"/>
    <w:rsid w:val="00B66437"/>
    <w:rsid w:val="00B726D8"/>
    <w:rsid w:val="00B732A1"/>
    <w:rsid w:val="00B755EB"/>
    <w:rsid w:val="00B76FD9"/>
    <w:rsid w:val="00B800B4"/>
    <w:rsid w:val="00B81B55"/>
    <w:rsid w:val="00B832A3"/>
    <w:rsid w:val="00B902C3"/>
    <w:rsid w:val="00B939A8"/>
    <w:rsid w:val="00B97D08"/>
    <w:rsid w:val="00BA47DA"/>
    <w:rsid w:val="00BA531F"/>
    <w:rsid w:val="00BA6627"/>
    <w:rsid w:val="00BB3261"/>
    <w:rsid w:val="00BB3D37"/>
    <w:rsid w:val="00BB3E88"/>
    <w:rsid w:val="00BC6B13"/>
    <w:rsid w:val="00BC7055"/>
    <w:rsid w:val="00BC707C"/>
    <w:rsid w:val="00BD6D0E"/>
    <w:rsid w:val="00BE149C"/>
    <w:rsid w:val="00BE3422"/>
    <w:rsid w:val="00BE4864"/>
    <w:rsid w:val="00BE58ED"/>
    <w:rsid w:val="00BF3FF2"/>
    <w:rsid w:val="00C00070"/>
    <w:rsid w:val="00C00CE2"/>
    <w:rsid w:val="00C01134"/>
    <w:rsid w:val="00C10BAE"/>
    <w:rsid w:val="00C12DCD"/>
    <w:rsid w:val="00C13949"/>
    <w:rsid w:val="00C21AEE"/>
    <w:rsid w:val="00C2630D"/>
    <w:rsid w:val="00C27506"/>
    <w:rsid w:val="00C334C5"/>
    <w:rsid w:val="00C37ABB"/>
    <w:rsid w:val="00C462BE"/>
    <w:rsid w:val="00C50ACF"/>
    <w:rsid w:val="00C52064"/>
    <w:rsid w:val="00C54764"/>
    <w:rsid w:val="00C56DFA"/>
    <w:rsid w:val="00C57A55"/>
    <w:rsid w:val="00C62A8B"/>
    <w:rsid w:val="00C64725"/>
    <w:rsid w:val="00C7006A"/>
    <w:rsid w:val="00C71FA8"/>
    <w:rsid w:val="00C73536"/>
    <w:rsid w:val="00C808BD"/>
    <w:rsid w:val="00C822C4"/>
    <w:rsid w:val="00C84F94"/>
    <w:rsid w:val="00C85CF3"/>
    <w:rsid w:val="00C873F0"/>
    <w:rsid w:val="00C90F68"/>
    <w:rsid w:val="00C9123D"/>
    <w:rsid w:val="00C94579"/>
    <w:rsid w:val="00CA34BC"/>
    <w:rsid w:val="00CA7018"/>
    <w:rsid w:val="00CB1AFA"/>
    <w:rsid w:val="00CB3ADD"/>
    <w:rsid w:val="00CB51B2"/>
    <w:rsid w:val="00CB7052"/>
    <w:rsid w:val="00CC037D"/>
    <w:rsid w:val="00CC07D7"/>
    <w:rsid w:val="00CC283B"/>
    <w:rsid w:val="00CD033E"/>
    <w:rsid w:val="00CD0FEE"/>
    <w:rsid w:val="00CD5749"/>
    <w:rsid w:val="00CD6893"/>
    <w:rsid w:val="00CE2CB7"/>
    <w:rsid w:val="00CE3BED"/>
    <w:rsid w:val="00CE5D0F"/>
    <w:rsid w:val="00CF06D7"/>
    <w:rsid w:val="00CF2326"/>
    <w:rsid w:val="00CF48EE"/>
    <w:rsid w:val="00CF6E2C"/>
    <w:rsid w:val="00D03F6E"/>
    <w:rsid w:val="00D11931"/>
    <w:rsid w:val="00D11971"/>
    <w:rsid w:val="00D1219D"/>
    <w:rsid w:val="00D1621B"/>
    <w:rsid w:val="00D167F7"/>
    <w:rsid w:val="00D25073"/>
    <w:rsid w:val="00D31394"/>
    <w:rsid w:val="00D350A5"/>
    <w:rsid w:val="00D35C9F"/>
    <w:rsid w:val="00D36E59"/>
    <w:rsid w:val="00D36EE7"/>
    <w:rsid w:val="00D41EF9"/>
    <w:rsid w:val="00D45D82"/>
    <w:rsid w:val="00D50D12"/>
    <w:rsid w:val="00D5722C"/>
    <w:rsid w:val="00D61734"/>
    <w:rsid w:val="00D621DE"/>
    <w:rsid w:val="00D63A07"/>
    <w:rsid w:val="00D646CB"/>
    <w:rsid w:val="00D65F1E"/>
    <w:rsid w:val="00D714B1"/>
    <w:rsid w:val="00D74C98"/>
    <w:rsid w:val="00D7505E"/>
    <w:rsid w:val="00D7610B"/>
    <w:rsid w:val="00D776FF"/>
    <w:rsid w:val="00D77C8A"/>
    <w:rsid w:val="00D807A1"/>
    <w:rsid w:val="00D81102"/>
    <w:rsid w:val="00D81BDB"/>
    <w:rsid w:val="00D828D2"/>
    <w:rsid w:val="00D907B0"/>
    <w:rsid w:val="00D90C19"/>
    <w:rsid w:val="00D92238"/>
    <w:rsid w:val="00D947E5"/>
    <w:rsid w:val="00D9659D"/>
    <w:rsid w:val="00D96F85"/>
    <w:rsid w:val="00DA0B81"/>
    <w:rsid w:val="00DA1C5E"/>
    <w:rsid w:val="00DA267F"/>
    <w:rsid w:val="00DA2845"/>
    <w:rsid w:val="00DB37A3"/>
    <w:rsid w:val="00DB50F9"/>
    <w:rsid w:val="00DC23BE"/>
    <w:rsid w:val="00DC392D"/>
    <w:rsid w:val="00DC73F4"/>
    <w:rsid w:val="00DD7720"/>
    <w:rsid w:val="00DE1ECB"/>
    <w:rsid w:val="00DE36D4"/>
    <w:rsid w:val="00DE6EC8"/>
    <w:rsid w:val="00DF237E"/>
    <w:rsid w:val="00DF2C10"/>
    <w:rsid w:val="00DF3316"/>
    <w:rsid w:val="00E06676"/>
    <w:rsid w:val="00E1104F"/>
    <w:rsid w:val="00E12E15"/>
    <w:rsid w:val="00E132BA"/>
    <w:rsid w:val="00E21710"/>
    <w:rsid w:val="00E22D92"/>
    <w:rsid w:val="00E23190"/>
    <w:rsid w:val="00E25AB2"/>
    <w:rsid w:val="00E26D4E"/>
    <w:rsid w:val="00E32BE7"/>
    <w:rsid w:val="00E3302F"/>
    <w:rsid w:val="00E34A82"/>
    <w:rsid w:val="00E4251D"/>
    <w:rsid w:val="00E43B92"/>
    <w:rsid w:val="00E6017D"/>
    <w:rsid w:val="00E634BA"/>
    <w:rsid w:val="00E64FC1"/>
    <w:rsid w:val="00E66FF1"/>
    <w:rsid w:val="00E72AB6"/>
    <w:rsid w:val="00E743B3"/>
    <w:rsid w:val="00E80DA6"/>
    <w:rsid w:val="00E811FC"/>
    <w:rsid w:val="00E913E4"/>
    <w:rsid w:val="00E92644"/>
    <w:rsid w:val="00E941DD"/>
    <w:rsid w:val="00E9632E"/>
    <w:rsid w:val="00E975E3"/>
    <w:rsid w:val="00EB0C3F"/>
    <w:rsid w:val="00EB0DCF"/>
    <w:rsid w:val="00ED514D"/>
    <w:rsid w:val="00EE0CEC"/>
    <w:rsid w:val="00EE1DA3"/>
    <w:rsid w:val="00EE25C7"/>
    <w:rsid w:val="00EE65C1"/>
    <w:rsid w:val="00EF2877"/>
    <w:rsid w:val="00EF4D25"/>
    <w:rsid w:val="00EF7570"/>
    <w:rsid w:val="00F04786"/>
    <w:rsid w:val="00F2314E"/>
    <w:rsid w:val="00F241DA"/>
    <w:rsid w:val="00F26D61"/>
    <w:rsid w:val="00F3314D"/>
    <w:rsid w:val="00F368D3"/>
    <w:rsid w:val="00F4100A"/>
    <w:rsid w:val="00F418F2"/>
    <w:rsid w:val="00F427A7"/>
    <w:rsid w:val="00F44184"/>
    <w:rsid w:val="00F44240"/>
    <w:rsid w:val="00F44789"/>
    <w:rsid w:val="00F4679B"/>
    <w:rsid w:val="00F501D4"/>
    <w:rsid w:val="00F566FD"/>
    <w:rsid w:val="00F60107"/>
    <w:rsid w:val="00F6419E"/>
    <w:rsid w:val="00F662F9"/>
    <w:rsid w:val="00F664F0"/>
    <w:rsid w:val="00F674C1"/>
    <w:rsid w:val="00F67766"/>
    <w:rsid w:val="00F82559"/>
    <w:rsid w:val="00F83026"/>
    <w:rsid w:val="00F83123"/>
    <w:rsid w:val="00F85C60"/>
    <w:rsid w:val="00F952DA"/>
    <w:rsid w:val="00FA0BD4"/>
    <w:rsid w:val="00FA122B"/>
    <w:rsid w:val="00FA4AAD"/>
    <w:rsid w:val="00FA7F38"/>
    <w:rsid w:val="00FB0F2E"/>
    <w:rsid w:val="00FB1906"/>
    <w:rsid w:val="00FC0625"/>
    <w:rsid w:val="00FC0E63"/>
    <w:rsid w:val="00FC164D"/>
    <w:rsid w:val="00FC259C"/>
    <w:rsid w:val="00FC72F1"/>
    <w:rsid w:val="00FD0462"/>
    <w:rsid w:val="00FD04D0"/>
    <w:rsid w:val="00FD15F7"/>
    <w:rsid w:val="00FD1CE3"/>
    <w:rsid w:val="00FD4F92"/>
    <w:rsid w:val="00FE03EA"/>
    <w:rsid w:val="00FE320C"/>
    <w:rsid w:val="00FE69C2"/>
    <w:rsid w:val="00FF2C65"/>
    <w:rsid w:val="00FF41AB"/>
    <w:rsid w:val="00FF5106"/>
    <w:rsid w:val="00FF64C8"/>
    <w:rsid w:val="00FF7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7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3F6E"/>
    <w:pPr>
      <w:spacing w:line="220" w:lineRule="exact"/>
      <w:jc w:val="both"/>
    </w:pPr>
    <w:rPr>
      <w:rFonts w:ascii="Arial" w:hAnsi="Arial"/>
      <w:sz w:val="20"/>
    </w:rPr>
  </w:style>
  <w:style w:type="paragraph" w:styleId="berschrift1">
    <w:name w:val="heading 1"/>
    <w:basedOn w:val="Standard"/>
    <w:next w:val="Standard"/>
    <w:link w:val="berschrift1Zchn"/>
    <w:uiPriority w:val="9"/>
    <w:qFormat/>
    <w:rsid w:val="001D01AC"/>
    <w:pPr>
      <w:keepNext/>
      <w:keepLines/>
      <w:numPr>
        <w:numId w:val="12"/>
      </w:numPr>
      <w:spacing w:before="240" w:after="60" w:line="240" w:lineRule="exact"/>
      <w:jc w:val="center"/>
      <w:outlineLvl w:val="0"/>
    </w:pPr>
    <w:rPr>
      <w:rFonts w:eastAsiaTheme="majorEastAsia" w:cs="Times New Roman"/>
      <w:b/>
      <w:color w:val="000000" w:themeColor="text1"/>
      <w:sz w:val="24"/>
      <w:szCs w:val="24"/>
    </w:rPr>
  </w:style>
  <w:style w:type="paragraph" w:styleId="berschrift2">
    <w:name w:val="heading 2"/>
    <w:basedOn w:val="Standard"/>
    <w:next w:val="Standard"/>
    <w:link w:val="berschrift2Zchn"/>
    <w:uiPriority w:val="9"/>
    <w:unhideWhenUsed/>
    <w:qFormat/>
    <w:rsid w:val="00C2630D"/>
    <w:pPr>
      <w:keepNext/>
      <w:keepLines/>
      <w:numPr>
        <w:ilvl w:val="1"/>
        <w:numId w:val="12"/>
      </w:numPr>
      <w:spacing w:before="120" w:after="60"/>
      <w:jc w:val="left"/>
      <w:outlineLvl w:val="1"/>
    </w:pPr>
    <w:rPr>
      <w:rFonts w:eastAsiaTheme="majorEastAsia" w:cstheme="majorBidi"/>
      <w:b/>
      <w:sz w:val="22"/>
      <w:szCs w:val="26"/>
    </w:rPr>
  </w:style>
  <w:style w:type="paragraph" w:styleId="berschrift3">
    <w:name w:val="heading 3"/>
    <w:basedOn w:val="Standard"/>
    <w:next w:val="Standard"/>
    <w:link w:val="berschrift3Zchn"/>
    <w:uiPriority w:val="9"/>
    <w:unhideWhenUsed/>
    <w:qFormat/>
    <w:rsid w:val="00C2630D"/>
    <w:pPr>
      <w:keepNext/>
      <w:keepLines/>
      <w:numPr>
        <w:ilvl w:val="2"/>
        <w:numId w:val="12"/>
      </w:numPr>
      <w:spacing w:before="120" w:after="60"/>
      <w:jc w:val="left"/>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C2630D"/>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01AC"/>
    <w:rPr>
      <w:rFonts w:ascii="Arial" w:eastAsiaTheme="majorEastAsia" w:hAnsi="Arial" w:cs="Times New Roman"/>
      <w:b/>
      <w:color w:val="000000" w:themeColor="text1"/>
      <w:sz w:val="24"/>
      <w:szCs w:val="24"/>
    </w:rPr>
  </w:style>
  <w:style w:type="character" w:customStyle="1" w:styleId="berschrift2Zchn">
    <w:name w:val="Überschrift 2 Zchn"/>
    <w:basedOn w:val="Absatz-Standardschriftart"/>
    <w:link w:val="berschrift2"/>
    <w:uiPriority w:val="9"/>
    <w:rsid w:val="00C2630D"/>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1D01AC"/>
    <w:rPr>
      <w:rFonts w:ascii="Times New Roman" w:eastAsiaTheme="majorEastAsia" w:hAnsi="Times New Roman" w:cstheme="majorBidi"/>
      <w:b/>
      <w:color w:val="000000" w:themeColor="text1"/>
      <w:sz w:val="20"/>
      <w:szCs w:val="24"/>
    </w:rPr>
  </w:style>
  <w:style w:type="paragraph" w:styleId="Listenabsatz">
    <w:name w:val="List Paragraph"/>
    <w:basedOn w:val="Standard"/>
    <w:uiPriority w:val="34"/>
    <w:qFormat/>
    <w:rsid w:val="00D807A1"/>
    <w:pPr>
      <w:ind w:left="720"/>
      <w:contextualSpacing/>
    </w:pPr>
  </w:style>
  <w:style w:type="table" w:styleId="Tabellenraster">
    <w:name w:val="Table Grid"/>
    <w:basedOn w:val="NormaleTabelle"/>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1D01AC"/>
    <w:pPr>
      <w:spacing w:after="0" w:line="240" w:lineRule="auto"/>
    </w:pPr>
    <w:rPr>
      <w:szCs w:val="20"/>
    </w:rPr>
  </w:style>
  <w:style w:type="character" w:customStyle="1" w:styleId="FunotentextZchn">
    <w:name w:val="Fußnotentext Zchn"/>
    <w:basedOn w:val="Absatz-Standardschriftart"/>
    <w:link w:val="Funotentext"/>
    <w:uiPriority w:val="99"/>
    <w:rsid w:val="001D01AC"/>
    <w:rPr>
      <w:rFonts w:ascii="Times New Roman" w:hAnsi="Times New Roman"/>
      <w:sz w:val="20"/>
      <w:szCs w:val="20"/>
    </w:rPr>
  </w:style>
  <w:style w:type="character" w:styleId="Funotenzeichen">
    <w:name w:val="footnote reference"/>
    <w:basedOn w:val="Absatz-Standardschriftart"/>
    <w:uiPriority w:val="99"/>
    <w:unhideWhenUsed/>
    <w:rsid w:val="008150BF"/>
    <w:rPr>
      <w:rFonts w:ascii="Arial" w:hAnsi="Arial"/>
      <w:vertAlign w:val="superscript"/>
    </w:rPr>
  </w:style>
  <w:style w:type="paragraph" w:customStyle="1" w:styleId="Footnote">
    <w:name w:val="Footnote"/>
    <w:basedOn w:val="Standard"/>
    <w:qFormat/>
    <w:rsid w:val="00D03F6E"/>
    <w:pPr>
      <w:autoSpaceDE w:val="0"/>
      <w:autoSpaceDN w:val="0"/>
      <w:adjustRightInd w:val="0"/>
      <w:spacing w:after="0" w:line="200" w:lineRule="exact"/>
    </w:pPr>
    <w:rPr>
      <w:rFonts w:cs="Times New Roman"/>
      <w:sz w:val="18"/>
      <w:szCs w:val="18"/>
      <w:lang w:val="en-US"/>
    </w:rPr>
  </w:style>
  <w:style w:type="paragraph" w:styleId="Titel">
    <w:name w:val="Title"/>
    <w:basedOn w:val="Standard"/>
    <w:next w:val="Standard"/>
    <w:link w:val="TitelZchn"/>
    <w:uiPriority w:val="10"/>
    <w:qFormat/>
    <w:rsid w:val="00D03F6E"/>
    <w:pPr>
      <w:spacing w:after="0" w:line="240" w:lineRule="auto"/>
      <w:contextualSpacing/>
      <w:jc w:val="center"/>
    </w:pPr>
    <w:rPr>
      <w:rFonts w:eastAsiaTheme="majorEastAsia" w:cstheme="majorBidi"/>
      <w:b/>
      <w:spacing w:val="-10"/>
      <w:kern w:val="28"/>
      <w:sz w:val="28"/>
      <w:szCs w:val="56"/>
    </w:rPr>
  </w:style>
  <w:style w:type="character" w:customStyle="1" w:styleId="berschrift4Zchn">
    <w:name w:val="Überschrift 4 Zchn"/>
    <w:basedOn w:val="Absatz-Standardschriftart"/>
    <w:link w:val="berschrift4"/>
    <w:uiPriority w:val="9"/>
    <w:semiHidden/>
    <w:rsid w:val="00C2630D"/>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C2630D"/>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2630D"/>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TitelZchn">
    <w:name w:val="Titel Zchn"/>
    <w:basedOn w:val="Absatz-Standardschriftart"/>
    <w:link w:val="Titel"/>
    <w:uiPriority w:val="10"/>
    <w:rsid w:val="00D03F6E"/>
    <w:rPr>
      <w:rFonts w:ascii="Arial" w:eastAsiaTheme="majorEastAsia" w:hAnsi="Arial" w:cstheme="majorBidi"/>
      <w:b/>
      <w:spacing w:val="-10"/>
      <w:kern w:val="28"/>
      <w:sz w:val="28"/>
      <w:szCs w:val="56"/>
    </w:rPr>
  </w:style>
  <w:style w:type="character" w:styleId="BesuchterHyperlink">
    <w:name w:val="FollowedHyperlink"/>
    <w:basedOn w:val="Absatz-Standardschriftart"/>
    <w:uiPriority w:val="99"/>
    <w:semiHidden/>
    <w:unhideWhenUsed/>
    <w:rsid w:val="00D03F6E"/>
    <w:rPr>
      <w:color w:val="954F72" w:themeColor="followedHyperlink"/>
      <w:u w:val="single"/>
    </w:rPr>
  </w:style>
  <w:style w:type="character" w:styleId="Hyperlink">
    <w:name w:val="Hyperlink"/>
    <w:basedOn w:val="Absatz-Standardschriftart"/>
    <w:uiPriority w:val="99"/>
    <w:unhideWhenUsed/>
    <w:rsid w:val="00DC392D"/>
    <w:rPr>
      <w:color w:val="0563C1" w:themeColor="hyperlink"/>
      <w:u w:val="single"/>
    </w:rPr>
  </w:style>
  <w:style w:type="paragraph" w:customStyle="1" w:styleId="LRECReferences">
    <w:name w:val="LREC References"/>
    <w:basedOn w:val="Standard"/>
    <w:rsid w:val="008150BF"/>
    <w:pPr>
      <w:widowControl w:val="0"/>
      <w:spacing w:after="0"/>
      <w:ind w:left="198" w:hanging="198"/>
    </w:pPr>
    <w:rPr>
      <w:rFonts w:eastAsia="SimSun" w:cs="Times New Roman"/>
      <w:kern w:val="2"/>
      <w:szCs w:val="20"/>
      <w:lang w:val="en-US" w:eastAsia="zh-CN"/>
    </w:rPr>
  </w:style>
  <w:style w:type="paragraph" w:styleId="HTMLVorformatiert">
    <w:name w:val="HTML Preformatted"/>
    <w:basedOn w:val="Standard"/>
    <w:link w:val="HTMLVorformatiertZchn"/>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VorformatiertZchn">
    <w:name w:val="HTML Vorformatiert Zchn"/>
    <w:basedOn w:val="Absatz-Standardschriftart"/>
    <w:link w:val="HTMLVorformatiert"/>
    <w:uiPriority w:val="99"/>
    <w:semiHidden/>
    <w:rsid w:val="00D63A07"/>
    <w:rPr>
      <w:rFonts w:ascii="Courier New" w:eastAsia="Times New Roman" w:hAnsi="Courier New" w:cs="Courier New"/>
      <w:sz w:val="20"/>
      <w:szCs w:val="20"/>
      <w:lang w:eastAsia="fr-FR"/>
    </w:rPr>
  </w:style>
  <w:style w:type="paragraph" w:styleId="berarbeitung">
    <w:name w:val="Revision"/>
    <w:hidden/>
    <w:uiPriority w:val="99"/>
    <w:semiHidden/>
    <w:rsid w:val="003A0D3A"/>
    <w:pPr>
      <w:spacing w:after="0" w:line="240" w:lineRule="auto"/>
    </w:pPr>
    <w:rPr>
      <w:rFonts w:ascii="Times New Roman" w:hAnsi="Times New Roman"/>
      <w:sz w:val="20"/>
    </w:rPr>
  </w:style>
  <w:style w:type="paragraph" w:styleId="StandardWeb">
    <w:name w:val="Normal (Web)"/>
    <w:basedOn w:val="Standard"/>
    <w:uiPriority w:val="99"/>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Standard"/>
    <w:qFormat/>
    <w:rsid w:val="008150BF"/>
    <w:pPr>
      <w:autoSpaceDE w:val="0"/>
      <w:autoSpaceDN w:val="0"/>
      <w:adjustRightInd w:val="0"/>
      <w:spacing w:after="0" w:line="200" w:lineRule="exact"/>
    </w:pPr>
    <w:rPr>
      <w:rFonts w:cs="Times New Roman"/>
      <w:sz w:val="18"/>
      <w:szCs w:val="18"/>
      <w:lang w:val="en-US"/>
    </w:rPr>
  </w:style>
  <w:style w:type="paragraph" w:styleId="Literaturverzeichnis">
    <w:name w:val="Bibliography"/>
    <w:basedOn w:val="Standard"/>
    <w:next w:val="Standard"/>
    <w:uiPriority w:val="37"/>
    <w:unhideWhenUsed/>
    <w:rsid w:val="0033401C"/>
    <w:pPr>
      <w:ind w:left="198" w:hanging="198"/>
      <w:jc w:val="left"/>
    </w:pPr>
  </w:style>
  <w:style w:type="paragraph" w:styleId="Sprechblasentext">
    <w:name w:val="Balloon Text"/>
    <w:basedOn w:val="Standard"/>
    <w:link w:val="SprechblasentextZchn"/>
    <w:uiPriority w:val="99"/>
    <w:semiHidden/>
    <w:unhideWhenUsed/>
    <w:rsid w:val="00B623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2319"/>
    <w:rPr>
      <w:rFonts w:ascii="Tahoma" w:hAnsi="Tahoma" w:cs="Tahoma"/>
      <w:sz w:val="16"/>
      <w:szCs w:val="16"/>
    </w:rPr>
  </w:style>
  <w:style w:type="character" w:styleId="Hervorhebung">
    <w:name w:val="Emphasis"/>
    <w:basedOn w:val="Absatz-Standardschriftart"/>
    <w:uiPriority w:val="20"/>
    <w:qFormat/>
    <w:rsid w:val="00043631"/>
    <w:rPr>
      <w:i/>
      <w:iCs/>
    </w:rPr>
  </w:style>
  <w:style w:type="character" w:styleId="Kommentarzeichen">
    <w:name w:val="annotation reference"/>
    <w:basedOn w:val="Absatz-Standardschriftart"/>
    <w:uiPriority w:val="99"/>
    <w:semiHidden/>
    <w:unhideWhenUsed/>
    <w:qFormat/>
    <w:rsid w:val="00841F3C"/>
    <w:rPr>
      <w:sz w:val="16"/>
      <w:szCs w:val="16"/>
    </w:rPr>
  </w:style>
  <w:style w:type="paragraph" w:styleId="Kommentartext">
    <w:name w:val="annotation text"/>
    <w:basedOn w:val="Standard"/>
    <w:link w:val="KommentartextZchn"/>
    <w:uiPriority w:val="99"/>
    <w:unhideWhenUsed/>
    <w:qFormat/>
    <w:rsid w:val="00841F3C"/>
    <w:pPr>
      <w:spacing w:line="240" w:lineRule="auto"/>
    </w:pPr>
    <w:rPr>
      <w:szCs w:val="20"/>
    </w:rPr>
  </w:style>
  <w:style w:type="character" w:customStyle="1" w:styleId="KommentartextZchn">
    <w:name w:val="Kommentartext Zchn"/>
    <w:basedOn w:val="Absatz-Standardschriftart"/>
    <w:link w:val="Kommentartext"/>
    <w:uiPriority w:val="99"/>
    <w:qFormat/>
    <w:rsid w:val="00841F3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41F3C"/>
    <w:rPr>
      <w:b/>
      <w:bCs/>
    </w:rPr>
  </w:style>
  <w:style w:type="character" w:customStyle="1" w:styleId="KommentarthemaZchn">
    <w:name w:val="Kommentarthema Zchn"/>
    <w:basedOn w:val="KommentartextZchn"/>
    <w:link w:val="Kommentarthema"/>
    <w:uiPriority w:val="99"/>
    <w:semiHidden/>
    <w:rsid w:val="00841F3C"/>
    <w:rPr>
      <w:rFonts w:ascii="Arial" w:hAnsi="Arial"/>
      <w:b/>
      <w:bCs/>
      <w:sz w:val="20"/>
      <w:szCs w:val="20"/>
    </w:rPr>
  </w:style>
  <w:style w:type="paragraph" w:styleId="Kopfzeile">
    <w:name w:val="header"/>
    <w:basedOn w:val="Standard"/>
    <w:link w:val="KopfzeileZchn"/>
    <w:uiPriority w:val="99"/>
    <w:unhideWhenUsed/>
    <w:rsid w:val="00B202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02C2"/>
    <w:rPr>
      <w:rFonts w:ascii="Arial" w:hAnsi="Arial"/>
      <w:sz w:val="20"/>
    </w:rPr>
  </w:style>
  <w:style w:type="paragraph" w:styleId="Fuzeile">
    <w:name w:val="footer"/>
    <w:basedOn w:val="Standard"/>
    <w:link w:val="FuzeileZchn"/>
    <w:uiPriority w:val="99"/>
    <w:unhideWhenUsed/>
    <w:rsid w:val="00B202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02C2"/>
    <w:rPr>
      <w:rFonts w:ascii="Arial" w:hAnsi="Arial"/>
      <w:sz w:val="20"/>
    </w:rPr>
  </w:style>
  <w:style w:type="paragraph" w:customStyle="1" w:styleId="lsSection3">
    <w:name w:val="ls_Section3"/>
    <w:basedOn w:val="berschrift3"/>
    <w:next w:val="Standard"/>
    <w:qFormat/>
    <w:rsid w:val="000212FD"/>
    <w:pPr>
      <w:keepLines w:val="0"/>
      <w:widowControl w:val="0"/>
      <w:numPr>
        <w:ilvl w:val="0"/>
        <w:numId w:val="0"/>
      </w:numPr>
      <w:suppressAutoHyphens/>
      <w:spacing w:before="500" w:after="360" w:line="100" w:lineRule="atLeast"/>
      <w:jc w:val="both"/>
    </w:pPr>
    <w:rPr>
      <w:rFonts w:asciiTheme="minorHAnsi" w:eastAsia="Droid Sans Fallback" w:hAnsiTheme="minorHAnsi" w:cstheme="minorHAnsi"/>
      <w:color w:val="auto"/>
      <w:sz w:val="28"/>
      <w:lang w:val="en-US" w:eastAsia="hi-IN" w:bidi="hi-IN"/>
    </w:rPr>
  </w:style>
  <w:style w:type="character" w:customStyle="1" w:styleId="QuellenverzeichnisZchn">
    <w:name w:val="Quellenverzeichnis Zchn"/>
    <w:basedOn w:val="Absatz-Standardschriftart"/>
    <w:link w:val="Quellenverzeichnis"/>
    <w:qFormat/>
    <w:rsid w:val="008C21E5"/>
    <w:rPr>
      <w:rFonts w:ascii="Times New Roman" w:hAnsi="Times New Roman" w:cs="Times New Roman"/>
      <w:spacing w:val="-4"/>
      <w:sz w:val="18"/>
      <w:szCs w:val="18"/>
      <w:lang w:val="en-US"/>
    </w:rPr>
  </w:style>
  <w:style w:type="paragraph" w:customStyle="1" w:styleId="Quellenverzeichnis">
    <w:name w:val="Quellenverzeichnis"/>
    <w:basedOn w:val="Standard"/>
    <w:link w:val="QuellenverzeichnisZchn"/>
    <w:qFormat/>
    <w:rsid w:val="008C21E5"/>
    <w:pPr>
      <w:tabs>
        <w:tab w:val="left" w:pos="3528"/>
      </w:tabs>
      <w:suppressAutoHyphens/>
      <w:spacing w:before="40" w:after="40" w:line="240" w:lineRule="auto"/>
      <w:ind w:left="425" w:hanging="425"/>
    </w:pPr>
    <w:rPr>
      <w:rFonts w:ascii="Times New Roman" w:hAnsi="Times New Roman" w:cs="Times New Roman"/>
      <w:spacing w:val="-4"/>
      <w:sz w:val="18"/>
      <w:szCs w:val="18"/>
      <w:lang w:val="en-US"/>
    </w:rPr>
  </w:style>
  <w:style w:type="paragraph" w:customStyle="1" w:styleId="Default">
    <w:name w:val="Default"/>
    <w:rsid w:val="00E6017D"/>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3F6E"/>
    <w:pPr>
      <w:spacing w:line="220" w:lineRule="exact"/>
      <w:jc w:val="both"/>
    </w:pPr>
    <w:rPr>
      <w:rFonts w:ascii="Arial" w:hAnsi="Arial"/>
      <w:sz w:val="20"/>
    </w:rPr>
  </w:style>
  <w:style w:type="paragraph" w:styleId="berschrift1">
    <w:name w:val="heading 1"/>
    <w:basedOn w:val="Standard"/>
    <w:next w:val="Standard"/>
    <w:link w:val="berschrift1Zchn"/>
    <w:uiPriority w:val="9"/>
    <w:qFormat/>
    <w:rsid w:val="001D01AC"/>
    <w:pPr>
      <w:keepNext/>
      <w:keepLines/>
      <w:numPr>
        <w:numId w:val="12"/>
      </w:numPr>
      <w:spacing w:before="240" w:after="60" w:line="240" w:lineRule="exact"/>
      <w:jc w:val="center"/>
      <w:outlineLvl w:val="0"/>
    </w:pPr>
    <w:rPr>
      <w:rFonts w:eastAsiaTheme="majorEastAsia" w:cs="Times New Roman"/>
      <w:b/>
      <w:color w:val="000000" w:themeColor="text1"/>
      <w:sz w:val="24"/>
      <w:szCs w:val="24"/>
    </w:rPr>
  </w:style>
  <w:style w:type="paragraph" w:styleId="berschrift2">
    <w:name w:val="heading 2"/>
    <w:basedOn w:val="Standard"/>
    <w:next w:val="Standard"/>
    <w:link w:val="berschrift2Zchn"/>
    <w:uiPriority w:val="9"/>
    <w:unhideWhenUsed/>
    <w:qFormat/>
    <w:rsid w:val="00C2630D"/>
    <w:pPr>
      <w:keepNext/>
      <w:keepLines/>
      <w:numPr>
        <w:ilvl w:val="1"/>
        <w:numId w:val="12"/>
      </w:numPr>
      <w:spacing w:before="120" w:after="60"/>
      <w:jc w:val="left"/>
      <w:outlineLvl w:val="1"/>
    </w:pPr>
    <w:rPr>
      <w:rFonts w:eastAsiaTheme="majorEastAsia" w:cstheme="majorBidi"/>
      <w:b/>
      <w:sz w:val="22"/>
      <w:szCs w:val="26"/>
    </w:rPr>
  </w:style>
  <w:style w:type="paragraph" w:styleId="berschrift3">
    <w:name w:val="heading 3"/>
    <w:basedOn w:val="Standard"/>
    <w:next w:val="Standard"/>
    <w:link w:val="berschrift3Zchn"/>
    <w:uiPriority w:val="9"/>
    <w:unhideWhenUsed/>
    <w:qFormat/>
    <w:rsid w:val="00C2630D"/>
    <w:pPr>
      <w:keepNext/>
      <w:keepLines/>
      <w:numPr>
        <w:ilvl w:val="2"/>
        <w:numId w:val="12"/>
      </w:numPr>
      <w:spacing w:before="120" w:after="60"/>
      <w:jc w:val="left"/>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C2630D"/>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01AC"/>
    <w:rPr>
      <w:rFonts w:ascii="Arial" w:eastAsiaTheme="majorEastAsia" w:hAnsi="Arial" w:cs="Times New Roman"/>
      <w:b/>
      <w:color w:val="000000" w:themeColor="text1"/>
      <w:sz w:val="24"/>
      <w:szCs w:val="24"/>
    </w:rPr>
  </w:style>
  <w:style w:type="character" w:customStyle="1" w:styleId="berschrift2Zchn">
    <w:name w:val="Überschrift 2 Zchn"/>
    <w:basedOn w:val="Absatz-Standardschriftart"/>
    <w:link w:val="berschrift2"/>
    <w:uiPriority w:val="9"/>
    <w:rsid w:val="00C2630D"/>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1D01AC"/>
    <w:rPr>
      <w:rFonts w:ascii="Times New Roman" w:eastAsiaTheme="majorEastAsia" w:hAnsi="Times New Roman" w:cstheme="majorBidi"/>
      <w:b/>
      <w:color w:val="000000" w:themeColor="text1"/>
      <w:sz w:val="20"/>
      <w:szCs w:val="24"/>
    </w:rPr>
  </w:style>
  <w:style w:type="paragraph" w:styleId="Listenabsatz">
    <w:name w:val="List Paragraph"/>
    <w:basedOn w:val="Standard"/>
    <w:uiPriority w:val="34"/>
    <w:qFormat/>
    <w:rsid w:val="00D807A1"/>
    <w:pPr>
      <w:ind w:left="720"/>
      <w:contextualSpacing/>
    </w:pPr>
  </w:style>
  <w:style w:type="table" w:styleId="Tabellenraster">
    <w:name w:val="Table Grid"/>
    <w:basedOn w:val="NormaleTabelle"/>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1D01AC"/>
    <w:pPr>
      <w:spacing w:after="0" w:line="240" w:lineRule="auto"/>
    </w:pPr>
    <w:rPr>
      <w:szCs w:val="20"/>
    </w:rPr>
  </w:style>
  <w:style w:type="character" w:customStyle="1" w:styleId="FunotentextZchn">
    <w:name w:val="Fußnotentext Zchn"/>
    <w:basedOn w:val="Absatz-Standardschriftart"/>
    <w:link w:val="Funotentext"/>
    <w:uiPriority w:val="99"/>
    <w:rsid w:val="001D01AC"/>
    <w:rPr>
      <w:rFonts w:ascii="Times New Roman" w:hAnsi="Times New Roman"/>
      <w:sz w:val="20"/>
      <w:szCs w:val="20"/>
    </w:rPr>
  </w:style>
  <w:style w:type="character" w:styleId="Funotenzeichen">
    <w:name w:val="footnote reference"/>
    <w:basedOn w:val="Absatz-Standardschriftart"/>
    <w:uiPriority w:val="99"/>
    <w:unhideWhenUsed/>
    <w:rsid w:val="008150BF"/>
    <w:rPr>
      <w:rFonts w:ascii="Arial" w:hAnsi="Arial"/>
      <w:vertAlign w:val="superscript"/>
    </w:rPr>
  </w:style>
  <w:style w:type="paragraph" w:customStyle="1" w:styleId="Footnote">
    <w:name w:val="Footnote"/>
    <w:basedOn w:val="Standard"/>
    <w:qFormat/>
    <w:rsid w:val="00D03F6E"/>
    <w:pPr>
      <w:autoSpaceDE w:val="0"/>
      <w:autoSpaceDN w:val="0"/>
      <w:adjustRightInd w:val="0"/>
      <w:spacing w:after="0" w:line="200" w:lineRule="exact"/>
    </w:pPr>
    <w:rPr>
      <w:rFonts w:cs="Times New Roman"/>
      <w:sz w:val="18"/>
      <w:szCs w:val="18"/>
      <w:lang w:val="en-US"/>
    </w:rPr>
  </w:style>
  <w:style w:type="paragraph" w:styleId="Titel">
    <w:name w:val="Title"/>
    <w:basedOn w:val="Standard"/>
    <w:next w:val="Standard"/>
    <w:link w:val="TitelZchn"/>
    <w:uiPriority w:val="10"/>
    <w:qFormat/>
    <w:rsid w:val="00D03F6E"/>
    <w:pPr>
      <w:spacing w:after="0" w:line="240" w:lineRule="auto"/>
      <w:contextualSpacing/>
      <w:jc w:val="center"/>
    </w:pPr>
    <w:rPr>
      <w:rFonts w:eastAsiaTheme="majorEastAsia" w:cstheme="majorBidi"/>
      <w:b/>
      <w:spacing w:val="-10"/>
      <w:kern w:val="28"/>
      <w:sz w:val="28"/>
      <w:szCs w:val="56"/>
    </w:rPr>
  </w:style>
  <w:style w:type="character" w:customStyle="1" w:styleId="berschrift4Zchn">
    <w:name w:val="Überschrift 4 Zchn"/>
    <w:basedOn w:val="Absatz-Standardschriftart"/>
    <w:link w:val="berschrift4"/>
    <w:uiPriority w:val="9"/>
    <w:semiHidden/>
    <w:rsid w:val="00C2630D"/>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C2630D"/>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2630D"/>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TitelZchn">
    <w:name w:val="Titel Zchn"/>
    <w:basedOn w:val="Absatz-Standardschriftart"/>
    <w:link w:val="Titel"/>
    <w:uiPriority w:val="10"/>
    <w:rsid w:val="00D03F6E"/>
    <w:rPr>
      <w:rFonts w:ascii="Arial" w:eastAsiaTheme="majorEastAsia" w:hAnsi="Arial" w:cstheme="majorBidi"/>
      <w:b/>
      <w:spacing w:val="-10"/>
      <w:kern w:val="28"/>
      <w:sz w:val="28"/>
      <w:szCs w:val="56"/>
    </w:rPr>
  </w:style>
  <w:style w:type="character" w:styleId="BesuchterHyperlink">
    <w:name w:val="FollowedHyperlink"/>
    <w:basedOn w:val="Absatz-Standardschriftart"/>
    <w:uiPriority w:val="99"/>
    <w:semiHidden/>
    <w:unhideWhenUsed/>
    <w:rsid w:val="00D03F6E"/>
    <w:rPr>
      <w:color w:val="954F72" w:themeColor="followedHyperlink"/>
      <w:u w:val="single"/>
    </w:rPr>
  </w:style>
  <w:style w:type="character" w:styleId="Hyperlink">
    <w:name w:val="Hyperlink"/>
    <w:basedOn w:val="Absatz-Standardschriftart"/>
    <w:uiPriority w:val="99"/>
    <w:unhideWhenUsed/>
    <w:rsid w:val="00DC392D"/>
    <w:rPr>
      <w:color w:val="0563C1" w:themeColor="hyperlink"/>
      <w:u w:val="single"/>
    </w:rPr>
  </w:style>
  <w:style w:type="paragraph" w:customStyle="1" w:styleId="LRECReferences">
    <w:name w:val="LREC References"/>
    <w:basedOn w:val="Standard"/>
    <w:rsid w:val="008150BF"/>
    <w:pPr>
      <w:widowControl w:val="0"/>
      <w:spacing w:after="0"/>
      <w:ind w:left="198" w:hanging="198"/>
    </w:pPr>
    <w:rPr>
      <w:rFonts w:eastAsia="SimSun" w:cs="Times New Roman"/>
      <w:kern w:val="2"/>
      <w:szCs w:val="20"/>
      <w:lang w:val="en-US" w:eastAsia="zh-CN"/>
    </w:rPr>
  </w:style>
  <w:style w:type="paragraph" w:styleId="HTMLVorformatiert">
    <w:name w:val="HTML Preformatted"/>
    <w:basedOn w:val="Standard"/>
    <w:link w:val="HTMLVorformatiertZchn"/>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VorformatiertZchn">
    <w:name w:val="HTML Vorformatiert Zchn"/>
    <w:basedOn w:val="Absatz-Standardschriftart"/>
    <w:link w:val="HTMLVorformatiert"/>
    <w:uiPriority w:val="99"/>
    <w:semiHidden/>
    <w:rsid w:val="00D63A07"/>
    <w:rPr>
      <w:rFonts w:ascii="Courier New" w:eastAsia="Times New Roman" w:hAnsi="Courier New" w:cs="Courier New"/>
      <w:sz w:val="20"/>
      <w:szCs w:val="20"/>
      <w:lang w:eastAsia="fr-FR"/>
    </w:rPr>
  </w:style>
  <w:style w:type="paragraph" w:styleId="berarbeitung">
    <w:name w:val="Revision"/>
    <w:hidden/>
    <w:uiPriority w:val="99"/>
    <w:semiHidden/>
    <w:rsid w:val="003A0D3A"/>
    <w:pPr>
      <w:spacing w:after="0" w:line="240" w:lineRule="auto"/>
    </w:pPr>
    <w:rPr>
      <w:rFonts w:ascii="Times New Roman" w:hAnsi="Times New Roman"/>
      <w:sz w:val="20"/>
    </w:rPr>
  </w:style>
  <w:style w:type="paragraph" w:styleId="StandardWeb">
    <w:name w:val="Normal (Web)"/>
    <w:basedOn w:val="Standard"/>
    <w:uiPriority w:val="99"/>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Standard"/>
    <w:qFormat/>
    <w:rsid w:val="008150BF"/>
    <w:pPr>
      <w:autoSpaceDE w:val="0"/>
      <w:autoSpaceDN w:val="0"/>
      <w:adjustRightInd w:val="0"/>
      <w:spacing w:after="0" w:line="200" w:lineRule="exact"/>
    </w:pPr>
    <w:rPr>
      <w:rFonts w:cs="Times New Roman"/>
      <w:sz w:val="18"/>
      <w:szCs w:val="18"/>
      <w:lang w:val="en-US"/>
    </w:rPr>
  </w:style>
  <w:style w:type="paragraph" w:styleId="Literaturverzeichnis">
    <w:name w:val="Bibliography"/>
    <w:basedOn w:val="Standard"/>
    <w:next w:val="Standard"/>
    <w:uiPriority w:val="37"/>
    <w:unhideWhenUsed/>
    <w:rsid w:val="0033401C"/>
    <w:pPr>
      <w:ind w:left="198" w:hanging="198"/>
      <w:jc w:val="left"/>
    </w:pPr>
  </w:style>
  <w:style w:type="paragraph" w:styleId="Sprechblasentext">
    <w:name w:val="Balloon Text"/>
    <w:basedOn w:val="Standard"/>
    <w:link w:val="SprechblasentextZchn"/>
    <w:uiPriority w:val="99"/>
    <w:semiHidden/>
    <w:unhideWhenUsed/>
    <w:rsid w:val="00B623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2319"/>
    <w:rPr>
      <w:rFonts w:ascii="Tahoma" w:hAnsi="Tahoma" w:cs="Tahoma"/>
      <w:sz w:val="16"/>
      <w:szCs w:val="16"/>
    </w:rPr>
  </w:style>
  <w:style w:type="character" w:styleId="Hervorhebung">
    <w:name w:val="Emphasis"/>
    <w:basedOn w:val="Absatz-Standardschriftart"/>
    <w:uiPriority w:val="20"/>
    <w:qFormat/>
    <w:rsid w:val="00043631"/>
    <w:rPr>
      <w:i/>
      <w:iCs/>
    </w:rPr>
  </w:style>
  <w:style w:type="character" w:styleId="Kommentarzeichen">
    <w:name w:val="annotation reference"/>
    <w:basedOn w:val="Absatz-Standardschriftart"/>
    <w:uiPriority w:val="99"/>
    <w:semiHidden/>
    <w:unhideWhenUsed/>
    <w:qFormat/>
    <w:rsid w:val="00841F3C"/>
    <w:rPr>
      <w:sz w:val="16"/>
      <w:szCs w:val="16"/>
    </w:rPr>
  </w:style>
  <w:style w:type="paragraph" w:styleId="Kommentartext">
    <w:name w:val="annotation text"/>
    <w:basedOn w:val="Standard"/>
    <w:link w:val="KommentartextZchn"/>
    <w:uiPriority w:val="99"/>
    <w:unhideWhenUsed/>
    <w:qFormat/>
    <w:rsid w:val="00841F3C"/>
    <w:pPr>
      <w:spacing w:line="240" w:lineRule="auto"/>
    </w:pPr>
    <w:rPr>
      <w:szCs w:val="20"/>
    </w:rPr>
  </w:style>
  <w:style w:type="character" w:customStyle="1" w:styleId="KommentartextZchn">
    <w:name w:val="Kommentartext Zchn"/>
    <w:basedOn w:val="Absatz-Standardschriftart"/>
    <w:link w:val="Kommentartext"/>
    <w:uiPriority w:val="99"/>
    <w:qFormat/>
    <w:rsid w:val="00841F3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41F3C"/>
    <w:rPr>
      <w:b/>
      <w:bCs/>
    </w:rPr>
  </w:style>
  <w:style w:type="character" w:customStyle="1" w:styleId="KommentarthemaZchn">
    <w:name w:val="Kommentarthema Zchn"/>
    <w:basedOn w:val="KommentartextZchn"/>
    <w:link w:val="Kommentarthema"/>
    <w:uiPriority w:val="99"/>
    <w:semiHidden/>
    <w:rsid w:val="00841F3C"/>
    <w:rPr>
      <w:rFonts w:ascii="Arial" w:hAnsi="Arial"/>
      <w:b/>
      <w:bCs/>
      <w:sz w:val="20"/>
      <w:szCs w:val="20"/>
    </w:rPr>
  </w:style>
  <w:style w:type="paragraph" w:styleId="Kopfzeile">
    <w:name w:val="header"/>
    <w:basedOn w:val="Standard"/>
    <w:link w:val="KopfzeileZchn"/>
    <w:uiPriority w:val="99"/>
    <w:unhideWhenUsed/>
    <w:rsid w:val="00B202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02C2"/>
    <w:rPr>
      <w:rFonts w:ascii="Arial" w:hAnsi="Arial"/>
      <w:sz w:val="20"/>
    </w:rPr>
  </w:style>
  <w:style w:type="paragraph" w:styleId="Fuzeile">
    <w:name w:val="footer"/>
    <w:basedOn w:val="Standard"/>
    <w:link w:val="FuzeileZchn"/>
    <w:uiPriority w:val="99"/>
    <w:unhideWhenUsed/>
    <w:rsid w:val="00B202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02C2"/>
    <w:rPr>
      <w:rFonts w:ascii="Arial" w:hAnsi="Arial"/>
      <w:sz w:val="20"/>
    </w:rPr>
  </w:style>
  <w:style w:type="paragraph" w:customStyle="1" w:styleId="lsSection3">
    <w:name w:val="ls_Section3"/>
    <w:basedOn w:val="berschrift3"/>
    <w:next w:val="Standard"/>
    <w:qFormat/>
    <w:rsid w:val="000212FD"/>
    <w:pPr>
      <w:keepLines w:val="0"/>
      <w:widowControl w:val="0"/>
      <w:numPr>
        <w:ilvl w:val="0"/>
        <w:numId w:val="0"/>
      </w:numPr>
      <w:suppressAutoHyphens/>
      <w:spacing w:before="500" w:after="360" w:line="100" w:lineRule="atLeast"/>
      <w:jc w:val="both"/>
    </w:pPr>
    <w:rPr>
      <w:rFonts w:asciiTheme="minorHAnsi" w:eastAsia="Droid Sans Fallback" w:hAnsiTheme="minorHAnsi" w:cstheme="minorHAnsi"/>
      <w:color w:val="auto"/>
      <w:sz w:val="28"/>
      <w:lang w:val="en-US" w:eastAsia="hi-IN" w:bidi="hi-IN"/>
    </w:rPr>
  </w:style>
  <w:style w:type="character" w:customStyle="1" w:styleId="QuellenverzeichnisZchn">
    <w:name w:val="Quellenverzeichnis Zchn"/>
    <w:basedOn w:val="Absatz-Standardschriftart"/>
    <w:link w:val="Quellenverzeichnis"/>
    <w:qFormat/>
    <w:rsid w:val="008C21E5"/>
    <w:rPr>
      <w:rFonts w:ascii="Times New Roman" w:hAnsi="Times New Roman" w:cs="Times New Roman"/>
      <w:spacing w:val="-4"/>
      <w:sz w:val="18"/>
      <w:szCs w:val="18"/>
      <w:lang w:val="en-US"/>
    </w:rPr>
  </w:style>
  <w:style w:type="paragraph" w:customStyle="1" w:styleId="Quellenverzeichnis">
    <w:name w:val="Quellenverzeichnis"/>
    <w:basedOn w:val="Standard"/>
    <w:link w:val="QuellenverzeichnisZchn"/>
    <w:qFormat/>
    <w:rsid w:val="008C21E5"/>
    <w:pPr>
      <w:tabs>
        <w:tab w:val="left" w:pos="3528"/>
      </w:tabs>
      <w:suppressAutoHyphens/>
      <w:spacing w:before="40" w:after="40" w:line="240" w:lineRule="auto"/>
      <w:ind w:left="425" w:hanging="425"/>
    </w:pPr>
    <w:rPr>
      <w:rFonts w:ascii="Times New Roman" w:hAnsi="Times New Roman" w:cs="Times New Roman"/>
      <w:spacing w:val="-4"/>
      <w:sz w:val="18"/>
      <w:szCs w:val="18"/>
      <w:lang w:val="en-US"/>
    </w:rPr>
  </w:style>
  <w:style w:type="paragraph" w:customStyle="1" w:styleId="Default">
    <w:name w:val="Default"/>
    <w:rsid w:val="00E6017D"/>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869">
      <w:bodyDiv w:val="1"/>
      <w:marLeft w:val="0"/>
      <w:marRight w:val="0"/>
      <w:marTop w:val="0"/>
      <w:marBottom w:val="0"/>
      <w:divBdr>
        <w:top w:val="none" w:sz="0" w:space="0" w:color="auto"/>
        <w:left w:val="none" w:sz="0" w:space="0" w:color="auto"/>
        <w:bottom w:val="none" w:sz="0" w:space="0" w:color="auto"/>
        <w:right w:val="none" w:sz="0" w:space="0" w:color="auto"/>
      </w:divBdr>
    </w:div>
    <w:div w:id="33578456">
      <w:bodyDiv w:val="1"/>
      <w:marLeft w:val="0"/>
      <w:marRight w:val="0"/>
      <w:marTop w:val="0"/>
      <w:marBottom w:val="0"/>
      <w:divBdr>
        <w:top w:val="none" w:sz="0" w:space="0" w:color="auto"/>
        <w:left w:val="none" w:sz="0" w:space="0" w:color="auto"/>
        <w:bottom w:val="none" w:sz="0" w:space="0" w:color="auto"/>
        <w:right w:val="none" w:sz="0" w:space="0" w:color="auto"/>
      </w:divBdr>
    </w:div>
    <w:div w:id="42952412">
      <w:bodyDiv w:val="1"/>
      <w:marLeft w:val="0"/>
      <w:marRight w:val="0"/>
      <w:marTop w:val="0"/>
      <w:marBottom w:val="0"/>
      <w:divBdr>
        <w:top w:val="none" w:sz="0" w:space="0" w:color="auto"/>
        <w:left w:val="none" w:sz="0" w:space="0" w:color="auto"/>
        <w:bottom w:val="none" w:sz="0" w:space="0" w:color="auto"/>
        <w:right w:val="none" w:sz="0" w:space="0" w:color="auto"/>
      </w:divBdr>
    </w:div>
    <w:div w:id="71510306">
      <w:bodyDiv w:val="1"/>
      <w:marLeft w:val="0"/>
      <w:marRight w:val="0"/>
      <w:marTop w:val="0"/>
      <w:marBottom w:val="0"/>
      <w:divBdr>
        <w:top w:val="none" w:sz="0" w:space="0" w:color="auto"/>
        <w:left w:val="none" w:sz="0" w:space="0" w:color="auto"/>
        <w:bottom w:val="none" w:sz="0" w:space="0" w:color="auto"/>
        <w:right w:val="none" w:sz="0" w:space="0" w:color="auto"/>
      </w:divBdr>
    </w:div>
    <w:div w:id="102966770">
      <w:bodyDiv w:val="1"/>
      <w:marLeft w:val="0"/>
      <w:marRight w:val="0"/>
      <w:marTop w:val="0"/>
      <w:marBottom w:val="0"/>
      <w:divBdr>
        <w:top w:val="none" w:sz="0" w:space="0" w:color="auto"/>
        <w:left w:val="none" w:sz="0" w:space="0" w:color="auto"/>
        <w:bottom w:val="none" w:sz="0" w:space="0" w:color="auto"/>
        <w:right w:val="none" w:sz="0" w:space="0" w:color="auto"/>
      </w:divBdr>
    </w:div>
    <w:div w:id="128135960">
      <w:bodyDiv w:val="1"/>
      <w:marLeft w:val="0"/>
      <w:marRight w:val="0"/>
      <w:marTop w:val="0"/>
      <w:marBottom w:val="0"/>
      <w:divBdr>
        <w:top w:val="none" w:sz="0" w:space="0" w:color="auto"/>
        <w:left w:val="none" w:sz="0" w:space="0" w:color="auto"/>
        <w:bottom w:val="none" w:sz="0" w:space="0" w:color="auto"/>
        <w:right w:val="none" w:sz="0" w:space="0" w:color="auto"/>
      </w:divBdr>
    </w:div>
    <w:div w:id="130287648">
      <w:bodyDiv w:val="1"/>
      <w:marLeft w:val="0"/>
      <w:marRight w:val="0"/>
      <w:marTop w:val="0"/>
      <w:marBottom w:val="0"/>
      <w:divBdr>
        <w:top w:val="none" w:sz="0" w:space="0" w:color="auto"/>
        <w:left w:val="none" w:sz="0" w:space="0" w:color="auto"/>
        <w:bottom w:val="none" w:sz="0" w:space="0" w:color="auto"/>
        <w:right w:val="none" w:sz="0" w:space="0" w:color="auto"/>
      </w:divBdr>
    </w:div>
    <w:div w:id="157161749">
      <w:bodyDiv w:val="1"/>
      <w:marLeft w:val="0"/>
      <w:marRight w:val="0"/>
      <w:marTop w:val="0"/>
      <w:marBottom w:val="0"/>
      <w:divBdr>
        <w:top w:val="none" w:sz="0" w:space="0" w:color="auto"/>
        <w:left w:val="none" w:sz="0" w:space="0" w:color="auto"/>
        <w:bottom w:val="none" w:sz="0" w:space="0" w:color="auto"/>
        <w:right w:val="none" w:sz="0" w:space="0" w:color="auto"/>
      </w:divBdr>
    </w:div>
    <w:div w:id="278533774">
      <w:bodyDiv w:val="1"/>
      <w:marLeft w:val="0"/>
      <w:marRight w:val="0"/>
      <w:marTop w:val="0"/>
      <w:marBottom w:val="0"/>
      <w:divBdr>
        <w:top w:val="none" w:sz="0" w:space="0" w:color="auto"/>
        <w:left w:val="none" w:sz="0" w:space="0" w:color="auto"/>
        <w:bottom w:val="none" w:sz="0" w:space="0" w:color="auto"/>
        <w:right w:val="none" w:sz="0" w:space="0" w:color="auto"/>
      </w:divBdr>
    </w:div>
    <w:div w:id="283312254">
      <w:bodyDiv w:val="1"/>
      <w:marLeft w:val="0"/>
      <w:marRight w:val="0"/>
      <w:marTop w:val="0"/>
      <w:marBottom w:val="0"/>
      <w:divBdr>
        <w:top w:val="none" w:sz="0" w:space="0" w:color="auto"/>
        <w:left w:val="none" w:sz="0" w:space="0" w:color="auto"/>
        <w:bottom w:val="none" w:sz="0" w:space="0" w:color="auto"/>
        <w:right w:val="none" w:sz="0" w:space="0" w:color="auto"/>
      </w:divBdr>
    </w:div>
    <w:div w:id="288705370">
      <w:bodyDiv w:val="1"/>
      <w:marLeft w:val="0"/>
      <w:marRight w:val="0"/>
      <w:marTop w:val="0"/>
      <w:marBottom w:val="0"/>
      <w:divBdr>
        <w:top w:val="none" w:sz="0" w:space="0" w:color="auto"/>
        <w:left w:val="none" w:sz="0" w:space="0" w:color="auto"/>
        <w:bottom w:val="none" w:sz="0" w:space="0" w:color="auto"/>
        <w:right w:val="none" w:sz="0" w:space="0" w:color="auto"/>
      </w:divBdr>
    </w:div>
    <w:div w:id="327830934">
      <w:bodyDiv w:val="1"/>
      <w:marLeft w:val="0"/>
      <w:marRight w:val="0"/>
      <w:marTop w:val="0"/>
      <w:marBottom w:val="0"/>
      <w:divBdr>
        <w:top w:val="none" w:sz="0" w:space="0" w:color="auto"/>
        <w:left w:val="none" w:sz="0" w:space="0" w:color="auto"/>
        <w:bottom w:val="none" w:sz="0" w:space="0" w:color="auto"/>
        <w:right w:val="none" w:sz="0" w:space="0" w:color="auto"/>
      </w:divBdr>
    </w:div>
    <w:div w:id="332992120">
      <w:bodyDiv w:val="1"/>
      <w:marLeft w:val="0"/>
      <w:marRight w:val="0"/>
      <w:marTop w:val="0"/>
      <w:marBottom w:val="0"/>
      <w:divBdr>
        <w:top w:val="none" w:sz="0" w:space="0" w:color="auto"/>
        <w:left w:val="none" w:sz="0" w:space="0" w:color="auto"/>
        <w:bottom w:val="none" w:sz="0" w:space="0" w:color="auto"/>
        <w:right w:val="none" w:sz="0" w:space="0" w:color="auto"/>
      </w:divBdr>
    </w:div>
    <w:div w:id="338853856">
      <w:bodyDiv w:val="1"/>
      <w:marLeft w:val="0"/>
      <w:marRight w:val="0"/>
      <w:marTop w:val="0"/>
      <w:marBottom w:val="0"/>
      <w:divBdr>
        <w:top w:val="none" w:sz="0" w:space="0" w:color="auto"/>
        <w:left w:val="none" w:sz="0" w:space="0" w:color="auto"/>
        <w:bottom w:val="none" w:sz="0" w:space="0" w:color="auto"/>
        <w:right w:val="none" w:sz="0" w:space="0" w:color="auto"/>
      </w:divBdr>
    </w:div>
    <w:div w:id="361713179">
      <w:bodyDiv w:val="1"/>
      <w:marLeft w:val="0"/>
      <w:marRight w:val="0"/>
      <w:marTop w:val="0"/>
      <w:marBottom w:val="0"/>
      <w:divBdr>
        <w:top w:val="none" w:sz="0" w:space="0" w:color="auto"/>
        <w:left w:val="none" w:sz="0" w:space="0" w:color="auto"/>
        <w:bottom w:val="none" w:sz="0" w:space="0" w:color="auto"/>
        <w:right w:val="none" w:sz="0" w:space="0" w:color="auto"/>
      </w:divBdr>
    </w:div>
    <w:div w:id="373235744">
      <w:bodyDiv w:val="1"/>
      <w:marLeft w:val="0"/>
      <w:marRight w:val="0"/>
      <w:marTop w:val="0"/>
      <w:marBottom w:val="0"/>
      <w:divBdr>
        <w:top w:val="none" w:sz="0" w:space="0" w:color="auto"/>
        <w:left w:val="none" w:sz="0" w:space="0" w:color="auto"/>
        <w:bottom w:val="none" w:sz="0" w:space="0" w:color="auto"/>
        <w:right w:val="none" w:sz="0" w:space="0" w:color="auto"/>
      </w:divBdr>
    </w:div>
    <w:div w:id="400181114">
      <w:bodyDiv w:val="1"/>
      <w:marLeft w:val="0"/>
      <w:marRight w:val="0"/>
      <w:marTop w:val="0"/>
      <w:marBottom w:val="0"/>
      <w:divBdr>
        <w:top w:val="none" w:sz="0" w:space="0" w:color="auto"/>
        <w:left w:val="none" w:sz="0" w:space="0" w:color="auto"/>
        <w:bottom w:val="none" w:sz="0" w:space="0" w:color="auto"/>
        <w:right w:val="none" w:sz="0" w:space="0" w:color="auto"/>
      </w:divBdr>
    </w:div>
    <w:div w:id="410930886">
      <w:bodyDiv w:val="1"/>
      <w:marLeft w:val="0"/>
      <w:marRight w:val="0"/>
      <w:marTop w:val="0"/>
      <w:marBottom w:val="0"/>
      <w:divBdr>
        <w:top w:val="none" w:sz="0" w:space="0" w:color="auto"/>
        <w:left w:val="none" w:sz="0" w:space="0" w:color="auto"/>
        <w:bottom w:val="none" w:sz="0" w:space="0" w:color="auto"/>
        <w:right w:val="none" w:sz="0" w:space="0" w:color="auto"/>
      </w:divBdr>
    </w:div>
    <w:div w:id="465969628">
      <w:bodyDiv w:val="1"/>
      <w:marLeft w:val="0"/>
      <w:marRight w:val="0"/>
      <w:marTop w:val="0"/>
      <w:marBottom w:val="0"/>
      <w:divBdr>
        <w:top w:val="none" w:sz="0" w:space="0" w:color="auto"/>
        <w:left w:val="none" w:sz="0" w:space="0" w:color="auto"/>
        <w:bottom w:val="none" w:sz="0" w:space="0" w:color="auto"/>
        <w:right w:val="none" w:sz="0" w:space="0" w:color="auto"/>
      </w:divBdr>
    </w:div>
    <w:div w:id="469135840">
      <w:bodyDiv w:val="1"/>
      <w:marLeft w:val="0"/>
      <w:marRight w:val="0"/>
      <w:marTop w:val="0"/>
      <w:marBottom w:val="0"/>
      <w:divBdr>
        <w:top w:val="none" w:sz="0" w:space="0" w:color="auto"/>
        <w:left w:val="none" w:sz="0" w:space="0" w:color="auto"/>
        <w:bottom w:val="none" w:sz="0" w:space="0" w:color="auto"/>
        <w:right w:val="none" w:sz="0" w:space="0" w:color="auto"/>
      </w:divBdr>
    </w:div>
    <w:div w:id="477380029">
      <w:bodyDiv w:val="1"/>
      <w:marLeft w:val="0"/>
      <w:marRight w:val="0"/>
      <w:marTop w:val="0"/>
      <w:marBottom w:val="0"/>
      <w:divBdr>
        <w:top w:val="none" w:sz="0" w:space="0" w:color="auto"/>
        <w:left w:val="none" w:sz="0" w:space="0" w:color="auto"/>
        <w:bottom w:val="none" w:sz="0" w:space="0" w:color="auto"/>
        <w:right w:val="none" w:sz="0" w:space="0" w:color="auto"/>
      </w:divBdr>
    </w:div>
    <w:div w:id="498009556">
      <w:bodyDiv w:val="1"/>
      <w:marLeft w:val="0"/>
      <w:marRight w:val="0"/>
      <w:marTop w:val="0"/>
      <w:marBottom w:val="0"/>
      <w:divBdr>
        <w:top w:val="none" w:sz="0" w:space="0" w:color="auto"/>
        <w:left w:val="none" w:sz="0" w:space="0" w:color="auto"/>
        <w:bottom w:val="none" w:sz="0" w:space="0" w:color="auto"/>
        <w:right w:val="none" w:sz="0" w:space="0" w:color="auto"/>
      </w:divBdr>
    </w:div>
    <w:div w:id="522287456">
      <w:bodyDiv w:val="1"/>
      <w:marLeft w:val="0"/>
      <w:marRight w:val="0"/>
      <w:marTop w:val="0"/>
      <w:marBottom w:val="0"/>
      <w:divBdr>
        <w:top w:val="none" w:sz="0" w:space="0" w:color="auto"/>
        <w:left w:val="none" w:sz="0" w:space="0" w:color="auto"/>
        <w:bottom w:val="none" w:sz="0" w:space="0" w:color="auto"/>
        <w:right w:val="none" w:sz="0" w:space="0" w:color="auto"/>
      </w:divBdr>
    </w:div>
    <w:div w:id="526530483">
      <w:bodyDiv w:val="1"/>
      <w:marLeft w:val="0"/>
      <w:marRight w:val="0"/>
      <w:marTop w:val="0"/>
      <w:marBottom w:val="0"/>
      <w:divBdr>
        <w:top w:val="none" w:sz="0" w:space="0" w:color="auto"/>
        <w:left w:val="none" w:sz="0" w:space="0" w:color="auto"/>
        <w:bottom w:val="none" w:sz="0" w:space="0" w:color="auto"/>
        <w:right w:val="none" w:sz="0" w:space="0" w:color="auto"/>
      </w:divBdr>
    </w:div>
    <w:div w:id="587661384">
      <w:bodyDiv w:val="1"/>
      <w:marLeft w:val="0"/>
      <w:marRight w:val="0"/>
      <w:marTop w:val="0"/>
      <w:marBottom w:val="0"/>
      <w:divBdr>
        <w:top w:val="none" w:sz="0" w:space="0" w:color="auto"/>
        <w:left w:val="none" w:sz="0" w:space="0" w:color="auto"/>
        <w:bottom w:val="none" w:sz="0" w:space="0" w:color="auto"/>
        <w:right w:val="none" w:sz="0" w:space="0" w:color="auto"/>
      </w:divBdr>
    </w:div>
    <w:div w:id="633143992">
      <w:bodyDiv w:val="1"/>
      <w:marLeft w:val="0"/>
      <w:marRight w:val="0"/>
      <w:marTop w:val="0"/>
      <w:marBottom w:val="0"/>
      <w:divBdr>
        <w:top w:val="none" w:sz="0" w:space="0" w:color="auto"/>
        <w:left w:val="none" w:sz="0" w:space="0" w:color="auto"/>
        <w:bottom w:val="none" w:sz="0" w:space="0" w:color="auto"/>
        <w:right w:val="none" w:sz="0" w:space="0" w:color="auto"/>
      </w:divBdr>
    </w:div>
    <w:div w:id="654725850">
      <w:bodyDiv w:val="1"/>
      <w:marLeft w:val="0"/>
      <w:marRight w:val="0"/>
      <w:marTop w:val="0"/>
      <w:marBottom w:val="0"/>
      <w:divBdr>
        <w:top w:val="none" w:sz="0" w:space="0" w:color="auto"/>
        <w:left w:val="none" w:sz="0" w:space="0" w:color="auto"/>
        <w:bottom w:val="none" w:sz="0" w:space="0" w:color="auto"/>
        <w:right w:val="none" w:sz="0" w:space="0" w:color="auto"/>
      </w:divBdr>
    </w:div>
    <w:div w:id="693191705">
      <w:bodyDiv w:val="1"/>
      <w:marLeft w:val="0"/>
      <w:marRight w:val="0"/>
      <w:marTop w:val="0"/>
      <w:marBottom w:val="0"/>
      <w:divBdr>
        <w:top w:val="none" w:sz="0" w:space="0" w:color="auto"/>
        <w:left w:val="none" w:sz="0" w:space="0" w:color="auto"/>
        <w:bottom w:val="none" w:sz="0" w:space="0" w:color="auto"/>
        <w:right w:val="none" w:sz="0" w:space="0" w:color="auto"/>
      </w:divBdr>
    </w:div>
    <w:div w:id="735787513">
      <w:bodyDiv w:val="1"/>
      <w:marLeft w:val="0"/>
      <w:marRight w:val="0"/>
      <w:marTop w:val="0"/>
      <w:marBottom w:val="0"/>
      <w:divBdr>
        <w:top w:val="none" w:sz="0" w:space="0" w:color="auto"/>
        <w:left w:val="none" w:sz="0" w:space="0" w:color="auto"/>
        <w:bottom w:val="none" w:sz="0" w:space="0" w:color="auto"/>
        <w:right w:val="none" w:sz="0" w:space="0" w:color="auto"/>
      </w:divBdr>
    </w:div>
    <w:div w:id="758411323">
      <w:bodyDiv w:val="1"/>
      <w:marLeft w:val="0"/>
      <w:marRight w:val="0"/>
      <w:marTop w:val="0"/>
      <w:marBottom w:val="0"/>
      <w:divBdr>
        <w:top w:val="none" w:sz="0" w:space="0" w:color="auto"/>
        <w:left w:val="none" w:sz="0" w:space="0" w:color="auto"/>
        <w:bottom w:val="none" w:sz="0" w:space="0" w:color="auto"/>
        <w:right w:val="none" w:sz="0" w:space="0" w:color="auto"/>
      </w:divBdr>
    </w:div>
    <w:div w:id="766075406">
      <w:bodyDiv w:val="1"/>
      <w:marLeft w:val="0"/>
      <w:marRight w:val="0"/>
      <w:marTop w:val="0"/>
      <w:marBottom w:val="0"/>
      <w:divBdr>
        <w:top w:val="none" w:sz="0" w:space="0" w:color="auto"/>
        <w:left w:val="none" w:sz="0" w:space="0" w:color="auto"/>
        <w:bottom w:val="none" w:sz="0" w:space="0" w:color="auto"/>
        <w:right w:val="none" w:sz="0" w:space="0" w:color="auto"/>
      </w:divBdr>
    </w:div>
    <w:div w:id="790442498">
      <w:bodyDiv w:val="1"/>
      <w:marLeft w:val="0"/>
      <w:marRight w:val="0"/>
      <w:marTop w:val="0"/>
      <w:marBottom w:val="0"/>
      <w:divBdr>
        <w:top w:val="none" w:sz="0" w:space="0" w:color="auto"/>
        <w:left w:val="none" w:sz="0" w:space="0" w:color="auto"/>
        <w:bottom w:val="none" w:sz="0" w:space="0" w:color="auto"/>
        <w:right w:val="none" w:sz="0" w:space="0" w:color="auto"/>
      </w:divBdr>
    </w:div>
    <w:div w:id="824130525">
      <w:bodyDiv w:val="1"/>
      <w:marLeft w:val="0"/>
      <w:marRight w:val="0"/>
      <w:marTop w:val="0"/>
      <w:marBottom w:val="0"/>
      <w:divBdr>
        <w:top w:val="none" w:sz="0" w:space="0" w:color="auto"/>
        <w:left w:val="none" w:sz="0" w:space="0" w:color="auto"/>
        <w:bottom w:val="none" w:sz="0" w:space="0" w:color="auto"/>
        <w:right w:val="none" w:sz="0" w:space="0" w:color="auto"/>
      </w:divBdr>
    </w:div>
    <w:div w:id="832647977">
      <w:bodyDiv w:val="1"/>
      <w:marLeft w:val="0"/>
      <w:marRight w:val="0"/>
      <w:marTop w:val="0"/>
      <w:marBottom w:val="0"/>
      <w:divBdr>
        <w:top w:val="none" w:sz="0" w:space="0" w:color="auto"/>
        <w:left w:val="none" w:sz="0" w:space="0" w:color="auto"/>
        <w:bottom w:val="none" w:sz="0" w:space="0" w:color="auto"/>
        <w:right w:val="none" w:sz="0" w:space="0" w:color="auto"/>
      </w:divBdr>
    </w:div>
    <w:div w:id="834611955">
      <w:bodyDiv w:val="1"/>
      <w:marLeft w:val="0"/>
      <w:marRight w:val="0"/>
      <w:marTop w:val="0"/>
      <w:marBottom w:val="0"/>
      <w:divBdr>
        <w:top w:val="none" w:sz="0" w:space="0" w:color="auto"/>
        <w:left w:val="none" w:sz="0" w:space="0" w:color="auto"/>
        <w:bottom w:val="none" w:sz="0" w:space="0" w:color="auto"/>
        <w:right w:val="none" w:sz="0" w:space="0" w:color="auto"/>
      </w:divBdr>
      <w:divsChild>
        <w:div w:id="313460208">
          <w:marLeft w:val="547"/>
          <w:marRight w:val="0"/>
          <w:marTop w:val="0"/>
          <w:marBottom w:val="0"/>
          <w:divBdr>
            <w:top w:val="none" w:sz="0" w:space="0" w:color="auto"/>
            <w:left w:val="none" w:sz="0" w:space="0" w:color="auto"/>
            <w:bottom w:val="none" w:sz="0" w:space="0" w:color="auto"/>
            <w:right w:val="none" w:sz="0" w:space="0" w:color="auto"/>
          </w:divBdr>
        </w:div>
        <w:div w:id="941062704">
          <w:marLeft w:val="547"/>
          <w:marRight w:val="0"/>
          <w:marTop w:val="0"/>
          <w:marBottom w:val="0"/>
          <w:divBdr>
            <w:top w:val="none" w:sz="0" w:space="0" w:color="auto"/>
            <w:left w:val="none" w:sz="0" w:space="0" w:color="auto"/>
            <w:bottom w:val="none" w:sz="0" w:space="0" w:color="auto"/>
            <w:right w:val="none" w:sz="0" w:space="0" w:color="auto"/>
          </w:divBdr>
        </w:div>
        <w:div w:id="1581452180">
          <w:marLeft w:val="547"/>
          <w:marRight w:val="0"/>
          <w:marTop w:val="0"/>
          <w:marBottom w:val="0"/>
          <w:divBdr>
            <w:top w:val="none" w:sz="0" w:space="0" w:color="auto"/>
            <w:left w:val="none" w:sz="0" w:space="0" w:color="auto"/>
            <w:bottom w:val="none" w:sz="0" w:space="0" w:color="auto"/>
            <w:right w:val="none" w:sz="0" w:space="0" w:color="auto"/>
          </w:divBdr>
        </w:div>
      </w:divsChild>
    </w:div>
    <w:div w:id="852308169">
      <w:bodyDiv w:val="1"/>
      <w:marLeft w:val="0"/>
      <w:marRight w:val="0"/>
      <w:marTop w:val="0"/>
      <w:marBottom w:val="0"/>
      <w:divBdr>
        <w:top w:val="none" w:sz="0" w:space="0" w:color="auto"/>
        <w:left w:val="none" w:sz="0" w:space="0" w:color="auto"/>
        <w:bottom w:val="none" w:sz="0" w:space="0" w:color="auto"/>
        <w:right w:val="none" w:sz="0" w:space="0" w:color="auto"/>
      </w:divBdr>
    </w:div>
    <w:div w:id="906571058">
      <w:bodyDiv w:val="1"/>
      <w:marLeft w:val="0"/>
      <w:marRight w:val="0"/>
      <w:marTop w:val="0"/>
      <w:marBottom w:val="0"/>
      <w:divBdr>
        <w:top w:val="none" w:sz="0" w:space="0" w:color="auto"/>
        <w:left w:val="none" w:sz="0" w:space="0" w:color="auto"/>
        <w:bottom w:val="none" w:sz="0" w:space="0" w:color="auto"/>
        <w:right w:val="none" w:sz="0" w:space="0" w:color="auto"/>
      </w:divBdr>
    </w:div>
    <w:div w:id="919799721">
      <w:bodyDiv w:val="1"/>
      <w:marLeft w:val="0"/>
      <w:marRight w:val="0"/>
      <w:marTop w:val="0"/>
      <w:marBottom w:val="0"/>
      <w:divBdr>
        <w:top w:val="none" w:sz="0" w:space="0" w:color="auto"/>
        <w:left w:val="none" w:sz="0" w:space="0" w:color="auto"/>
        <w:bottom w:val="none" w:sz="0" w:space="0" w:color="auto"/>
        <w:right w:val="none" w:sz="0" w:space="0" w:color="auto"/>
      </w:divBdr>
    </w:div>
    <w:div w:id="923997137">
      <w:bodyDiv w:val="1"/>
      <w:marLeft w:val="0"/>
      <w:marRight w:val="0"/>
      <w:marTop w:val="0"/>
      <w:marBottom w:val="0"/>
      <w:divBdr>
        <w:top w:val="none" w:sz="0" w:space="0" w:color="auto"/>
        <w:left w:val="none" w:sz="0" w:space="0" w:color="auto"/>
        <w:bottom w:val="none" w:sz="0" w:space="0" w:color="auto"/>
        <w:right w:val="none" w:sz="0" w:space="0" w:color="auto"/>
      </w:divBdr>
    </w:div>
    <w:div w:id="992608763">
      <w:bodyDiv w:val="1"/>
      <w:marLeft w:val="0"/>
      <w:marRight w:val="0"/>
      <w:marTop w:val="0"/>
      <w:marBottom w:val="0"/>
      <w:divBdr>
        <w:top w:val="none" w:sz="0" w:space="0" w:color="auto"/>
        <w:left w:val="none" w:sz="0" w:space="0" w:color="auto"/>
        <w:bottom w:val="none" w:sz="0" w:space="0" w:color="auto"/>
        <w:right w:val="none" w:sz="0" w:space="0" w:color="auto"/>
      </w:divBdr>
      <w:divsChild>
        <w:div w:id="1919290744">
          <w:marLeft w:val="706"/>
          <w:marRight w:val="0"/>
          <w:marTop w:val="0"/>
          <w:marBottom w:val="0"/>
          <w:divBdr>
            <w:top w:val="none" w:sz="0" w:space="0" w:color="auto"/>
            <w:left w:val="none" w:sz="0" w:space="0" w:color="auto"/>
            <w:bottom w:val="none" w:sz="0" w:space="0" w:color="auto"/>
            <w:right w:val="none" w:sz="0" w:space="0" w:color="auto"/>
          </w:divBdr>
        </w:div>
      </w:divsChild>
    </w:div>
    <w:div w:id="1006515053">
      <w:bodyDiv w:val="1"/>
      <w:marLeft w:val="0"/>
      <w:marRight w:val="0"/>
      <w:marTop w:val="0"/>
      <w:marBottom w:val="0"/>
      <w:divBdr>
        <w:top w:val="none" w:sz="0" w:space="0" w:color="auto"/>
        <w:left w:val="none" w:sz="0" w:space="0" w:color="auto"/>
        <w:bottom w:val="none" w:sz="0" w:space="0" w:color="auto"/>
        <w:right w:val="none" w:sz="0" w:space="0" w:color="auto"/>
      </w:divBdr>
    </w:div>
    <w:div w:id="1017581187">
      <w:bodyDiv w:val="1"/>
      <w:marLeft w:val="0"/>
      <w:marRight w:val="0"/>
      <w:marTop w:val="0"/>
      <w:marBottom w:val="0"/>
      <w:divBdr>
        <w:top w:val="none" w:sz="0" w:space="0" w:color="auto"/>
        <w:left w:val="none" w:sz="0" w:space="0" w:color="auto"/>
        <w:bottom w:val="none" w:sz="0" w:space="0" w:color="auto"/>
        <w:right w:val="none" w:sz="0" w:space="0" w:color="auto"/>
      </w:divBdr>
    </w:div>
    <w:div w:id="1035345258">
      <w:bodyDiv w:val="1"/>
      <w:marLeft w:val="0"/>
      <w:marRight w:val="0"/>
      <w:marTop w:val="0"/>
      <w:marBottom w:val="0"/>
      <w:divBdr>
        <w:top w:val="none" w:sz="0" w:space="0" w:color="auto"/>
        <w:left w:val="none" w:sz="0" w:space="0" w:color="auto"/>
        <w:bottom w:val="none" w:sz="0" w:space="0" w:color="auto"/>
        <w:right w:val="none" w:sz="0" w:space="0" w:color="auto"/>
      </w:divBdr>
    </w:div>
    <w:div w:id="1059330776">
      <w:bodyDiv w:val="1"/>
      <w:marLeft w:val="0"/>
      <w:marRight w:val="0"/>
      <w:marTop w:val="0"/>
      <w:marBottom w:val="0"/>
      <w:divBdr>
        <w:top w:val="none" w:sz="0" w:space="0" w:color="auto"/>
        <w:left w:val="none" w:sz="0" w:space="0" w:color="auto"/>
        <w:bottom w:val="none" w:sz="0" w:space="0" w:color="auto"/>
        <w:right w:val="none" w:sz="0" w:space="0" w:color="auto"/>
      </w:divBdr>
    </w:div>
    <w:div w:id="1063679716">
      <w:bodyDiv w:val="1"/>
      <w:marLeft w:val="0"/>
      <w:marRight w:val="0"/>
      <w:marTop w:val="0"/>
      <w:marBottom w:val="0"/>
      <w:divBdr>
        <w:top w:val="none" w:sz="0" w:space="0" w:color="auto"/>
        <w:left w:val="none" w:sz="0" w:space="0" w:color="auto"/>
        <w:bottom w:val="none" w:sz="0" w:space="0" w:color="auto"/>
        <w:right w:val="none" w:sz="0" w:space="0" w:color="auto"/>
      </w:divBdr>
    </w:div>
    <w:div w:id="1123308184">
      <w:bodyDiv w:val="1"/>
      <w:marLeft w:val="0"/>
      <w:marRight w:val="0"/>
      <w:marTop w:val="0"/>
      <w:marBottom w:val="0"/>
      <w:divBdr>
        <w:top w:val="none" w:sz="0" w:space="0" w:color="auto"/>
        <w:left w:val="none" w:sz="0" w:space="0" w:color="auto"/>
        <w:bottom w:val="none" w:sz="0" w:space="0" w:color="auto"/>
        <w:right w:val="none" w:sz="0" w:space="0" w:color="auto"/>
      </w:divBdr>
    </w:div>
    <w:div w:id="1139808130">
      <w:bodyDiv w:val="1"/>
      <w:marLeft w:val="0"/>
      <w:marRight w:val="0"/>
      <w:marTop w:val="0"/>
      <w:marBottom w:val="0"/>
      <w:divBdr>
        <w:top w:val="none" w:sz="0" w:space="0" w:color="auto"/>
        <w:left w:val="none" w:sz="0" w:space="0" w:color="auto"/>
        <w:bottom w:val="none" w:sz="0" w:space="0" w:color="auto"/>
        <w:right w:val="none" w:sz="0" w:space="0" w:color="auto"/>
      </w:divBdr>
    </w:div>
    <w:div w:id="1147015064">
      <w:bodyDiv w:val="1"/>
      <w:marLeft w:val="0"/>
      <w:marRight w:val="0"/>
      <w:marTop w:val="0"/>
      <w:marBottom w:val="0"/>
      <w:divBdr>
        <w:top w:val="none" w:sz="0" w:space="0" w:color="auto"/>
        <w:left w:val="none" w:sz="0" w:space="0" w:color="auto"/>
        <w:bottom w:val="none" w:sz="0" w:space="0" w:color="auto"/>
        <w:right w:val="none" w:sz="0" w:space="0" w:color="auto"/>
      </w:divBdr>
    </w:div>
    <w:div w:id="1202548318">
      <w:bodyDiv w:val="1"/>
      <w:marLeft w:val="0"/>
      <w:marRight w:val="0"/>
      <w:marTop w:val="0"/>
      <w:marBottom w:val="0"/>
      <w:divBdr>
        <w:top w:val="none" w:sz="0" w:space="0" w:color="auto"/>
        <w:left w:val="none" w:sz="0" w:space="0" w:color="auto"/>
        <w:bottom w:val="none" w:sz="0" w:space="0" w:color="auto"/>
        <w:right w:val="none" w:sz="0" w:space="0" w:color="auto"/>
      </w:divBdr>
    </w:div>
    <w:div w:id="1213272077">
      <w:bodyDiv w:val="1"/>
      <w:marLeft w:val="0"/>
      <w:marRight w:val="0"/>
      <w:marTop w:val="0"/>
      <w:marBottom w:val="0"/>
      <w:divBdr>
        <w:top w:val="none" w:sz="0" w:space="0" w:color="auto"/>
        <w:left w:val="none" w:sz="0" w:space="0" w:color="auto"/>
        <w:bottom w:val="none" w:sz="0" w:space="0" w:color="auto"/>
        <w:right w:val="none" w:sz="0" w:space="0" w:color="auto"/>
      </w:divBdr>
    </w:div>
    <w:div w:id="1261571375">
      <w:bodyDiv w:val="1"/>
      <w:marLeft w:val="0"/>
      <w:marRight w:val="0"/>
      <w:marTop w:val="0"/>
      <w:marBottom w:val="0"/>
      <w:divBdr>
        <w:top w:val="none" w:sz="0" w:space="0" w:color="auto"/>
        <w:left w:val="none" w:sz="0" w:space="0" w:color="auto"/>
        <w:bottom w:val="none" w:sz="0" w:space="0" w:color="auto"/>
        <w:right w:val="none" w:sz="0" w:space="0" w:color="auto"/>
      </w:divBdr>
    </w:div>
    <w:div w:id="1330451387">
      <w:bodyDiv w:val="1"/>
      <w:marLeft w:val="0"/>
      <w:marRight w:val="0"/>
      <w:marTop w:val="0"/>
      <w:marBottom w:val="0"/>
      <w:divBdr>
        <w:top w:val="none" w:sz="0" w:space="0" w:color="auto"/>
        <w:left w:val="none" w:sz="0" w:space="0" w:color="auto"/>
        <w:bottom w:val="none" w:sz="0" w:space="0" w:color="auto"/>
        <w:right w:val="none" w:sz="0" w:space="0" w:color="auto"/>
      </w:divBdr>
    </w:div>
    <w:div w:id="1351495083">
      <w:bodyDiv w:val="1"/>
      <w:marLeft w:val="0"/>
      <w:marRight w:val="0"/>
      <w:marTop w:val="0"/>
      <w:marBottom w:val="0"/>
      <w:divBdr>
        <w:top w:val="none" w:sz="0" w:space="0" w:color="auto"/>
        <w:left w:val="none" w:sz="0" w:space="0" w:color="auto"/>
        <w:bottom w:val="none" w:sz="0" w:space="0" w:color="auto"/>
        <w:right w:val="none" w:sz="0" w:space="0" w:color="auto"/>
      </w:divBdr>
    </w:div>
    <w:div w:id="1376855157">
      <w:bodyDiv w:val="1"/>
      <w:marLeft w:val="0"/>
      <w:marRight w:val="0"/>
      <w:marTop w:val="0"/>
      <w:marBottom w:val="0"/>
      <w:divBdr>
        <w:top w:val="none" w:sz="0" w:space="0" w:color="auto"/>
        <w:left w:val="none" w:sz="0" w:space="0" w:color="auto"/>
        <w:bottom w:val="none" w:sz="0" w:space="0" w:color="auto"/>
        <w:right w:val="none" w:sz="0" w:space="0" w:color="auto"/>
      </w:divBdr>
    </w:div>
    <w:div w:id="1399942132">
      <w:bodyDiv w:val="1"/>
      <w:marLeft w:val="0"/>
      <w:marRight w:val="0"/>
      <w:marTop w:val="0"/>
      <w:marBottom w:val="0"/>
      <w:divBdr>
        <w:top w:val="none" w:sz="0" w:space="0" w:color="auto"/>
        <w:left w:val="none" w:sz="0" w:space="0" w:color="auto"/>
        <w:bottom w:val="none" w:sz="0" w:space="0" w:color="auto"/>
        <w:right w:val="none" w:sz="0" w:space="0" w:color="auto"/>
      </w:divBdr>
    </w:div>
    <w:div w:id="1434545236">
      <w:bodyDiv w:val="1"/>
      <w:marLeft w:val="0"/>
      <w:marRight w:val="0"/>
      <w:marTop w:val="0"/>
      <w:marBottom w:val="0"/>
      <w:divBdr>
        <w:top w:val="none" w:sz="0" w:space="0" w:color="auto"/>
        <w:left w:val="none" w:sz="0" w:space="0" w:color="auto"/>
        <w:bottom w:val="none" w:sz="0" w:space="0" w:color="auto"/>
        <w:right w:val="none" w:sz="0" w:space="0" w:color="auto"/>
      </w:divBdr>
    </w:div>
    <w:div w:id="1444493542">
      <w:bodyDiv w:val="1"/>
      <w:marLeft w:val="0"/>
      <w:marRight w:val="0"/>
      <w:marTop w:val="0"/>
      <w:marBottom w:val="0"/>
      <w:divBdr>
        <w:top w:val="none" w:sz="0" w:space="0" w:color="auto"/>
        <w:left w:val="none" w:sz="0" w:space="0" w:color="auto"/>
        <w:bottom w:val="none" w:sz="0" w:space="0" w:color="auto"/>
        <w:right w:val="none" w:sz="0" w:space="0" w:color="auto"/>
      </w:divBdr>
    </w:div>
    <w:div w:id="1455714967">
      <w:bodyDiv w:val="1"/>
      <w:marLeft w:val="0"/>
      <w:marRight w:val="0"/>
      <w:marTop w:val="0"/>
      <w:marBottom w:val="0"/>
      <w:divBdr>
        <w:top w:val="none" w:sz="0" w:space="0" w:color="auto"/>
        <w:left w:val="none" w:sz="0" w:space="0" w:color="auto"/>
        <w:bottom w:val="none" w:sz="0" w:space="0" w:color="auto"/>
        <w:right w:val="none" w:sz="0" w:space="0" w:color="auto"/>
      </w:divBdr>
    </w:div>
    <w:div w:id="1459953503">
      <w:bodyDiv w:val="1"/>
      <w:marLeft w:val="0"/>
      <w:marRight w:val="0"/>
      <w:marTop w:val="0"/>
      <w:marBottom w:val="0"/>
      <w:divBdr>
        <w:top w:val="none" w:sz="0" w:space="0" w:color="auto"/>
        <w:left w:val="none" w:sz="0" w:space="0" w:color="auto"/>
        <w:bottom w:val="none" w:sz="0" w:space="0" w:color="auto"/>
        <w:right w:val="none" w:sz="0" w:space="0" w:color="auto"/>
      </w:divBdr>
    </w:div>
    <w:div w:id="1483348555">
      <w:bodyDiv w:val="1"/>
      <w:marLeft w:val="0"/>
      <w:marRight w:val="0"/>
      <w:marTop w:val="0"/>
      <w:marBottom w:val="0"/>
      <w:divBdr>
        <w:top w:val="none" w:sz="0" w:space="0" w:color="auto"/>
        <w:left w:val="none" w:sz="0" w:space="0" w:color="auto"/>
        <w:bottom w:val="none" w:sz="0" w:space="0" w:color="auto"/>
        <w:right w:val="none" w:sz="0" w:space="0" w:color="auto"/>
      </w:divBdr>
    </w:div>
    <w:div w:id="1483889328">
      <w:bodyDiv w:val="1"/>
      <w:marLeft w:val="0"/>
      <w:marRight w:val="0"/>
      <w:marTop w:val="0"/>
      <w:marBottom w:val="0"/>
      <w:divBdr>
        <w:top w:val="none" w:sz="0" w:space="0" w:color="auto"/>
        <w:left w:val="none" w:sz="0" w:space="0" w:color="auto"/>
        <w:bottom w:val="none" w:sz="0" w:space="0" w:color="auto"/>
        <w:right w:val="none" w:sz="0" w:space="0" w:color="auto"/>
      </w:divBdr>
    </w:div>
    <w:div w:id="1484665186">
      <w:bodyDiv w:val="1"/>
      <w:marLeft w:val="0"/>
      <w:marRight w:val="0"/>
      <w:marTop w:val="0"/>
      <w:marBottom w:val="0"/>
      <w:divBdr>
        <w:top w:val="none" w:sz="0" w:space="0" w:color="auto"/>
        <w:left w:val="none" w:sz="0" w:space="0" w:color="auto"/>
        <w:bottom w:val="none" w:sz="0" w:space="0" w:color="auto"/>
        <w:right w:val="none" w:sz="0" w:space="0" w:color="auto"/>
      </w:divBdr>
    </w:div>
    <w:div w:id="1503349843">
      <w:bodyDiv w:val="1"/>
      <w:marLeft w:val="0"/>
      <w:marRight w:val="0"/>
      <w:marTop w:val="0"/>
      <w:marBottom w:val="0"/>
      <w:divBdr>
        <w:top w:val="none" w:sz="0" w:space="0" w:color="auto"/>
        <w:left w:val="none" w:sz="0" w:space="0" w:color="auto"/>
        <w:bottom w:val="none" w:sz="0" w:space="0" w:color="auto"/>
        <w:right w:val="none" w:sz="0" w:space="0" w:color="auto"/>
      </w:divBdr>
    </w:div>
    <w:div w:id="1503543701">
      <w:bodyDiv w:val="1"/>
      <w:marLeft w:val="0"/>
      <w:marRight w:val="0"/>
      <w:marTop w:val="0"/>
      <w:marBottom w:val="0"/>
      <w:divBdr>
        <w:top w:val="none" w:sz="0" w:space="0" w:color="auto"/>
        <w:left w:val="none" w:sz="0" w:space="0" w:color="auto"/>
        <w:bottom w:val="none" w:sz="0" w:space="0" w:color="auto"/>
        <w:right w:val="none" w:sz="0" w:space="0" w:color="auto"/>
      </w:divBdr>
    </w:div>
    <w:div w:id="1516578342">
      <w:bodyDiv w:val="1"/>
      <w:marLeft w:val="0"/>
      <w:marRight w:val="0"/>
      <w:marTop w:val="0"/>
      <w:marBottom w:val="0"/>
      <w:divBdr>
        <w:top w:val="none" w:sz="0" w:space="0" w:color="auto"/>
        <w:left w:val="none" w:sz="0" w:space="0" w:color="auto"/>
        <w:bottom w:val="none" w:sz="0" w:space="0" w:color="auto"/>
        <w:right w:val="none" w:sz="0" w:space="0" w:color="auto"/>
      </w:divBdr>
    </w:div>
    <w:div w:id="1521429429">
      <w:bodyDiv w:val="1"/>
      <w:marLeft w:val="0"/>
      <w:marRight w:val="0"/>
      <w:marTop w:val="0"/>
      <w:marBottom w:val="0"/>
      <w:divBdr>
        <w:top w:val="none" w:sz="0" w:space="0" w:color="auto"/>
        <w:left w:val="none" w:sz="0" w:space="0" w:color="auto"/>
        <w:bottom w:val="none" w:sz="0" w:space="0" w:color="auto"/>
        <w:right w:val="none" w:sz="0" w:space="0" w:color="auto"/>
      </w:divBdr>
    </w:div>
    <w:div w:id="1596473586">
      <w:bodyDiv w:val="1"/>
      <w:marLeft w:val="0"/>
      <w:marRight w:val="0"/>
      <w:marTop w:val="0"/>
      <w:marBottom w:val="0"/>
      <w:divBdr>
        <w:top w:val="none" w:sz="0" w:space="0" w:color="auto"/>
        <w:left w:val="none" w:sz="0" w:space="0" w:color="auto"/>
        <w:bottom w:val="none" w:sz="0" w:space="0" w:color="auto"/>
        <w:right w:val="none" w:sz="0" w:space="0" w:color="auto"/>
      </w:divBdr>
    </w:div>
    <w:div w:id="1675065483">
      <w:bodyDiv w:val="1"/>
      <w:marLeft w:val="0"/>
      <w:marRight w:val="0"/>
      <w:marTop w:val="0"/>
      <w:marBottom w:val="0"/>
      <w:divBdr>
        <w:top w:val="none" w:sz="0" w:space="0" w:color="auto"/>
        <w:left w:val="none" w:sz="0" w:space="0" w:color="auto"/>
        <w:bottom w:val="none" w:sz="0" w:space="0" w:color="auto"/>
        <w:right w:val="none" w:sz="0" w:space="0" w:color="auto"/>
      </w:divBdr>
    </w:div>
    <w:div w:id="1736851045">
      <w:bodyDiv w:val="1"/>
      <w:marLeft w:val="0"/>
      <w:marRight w:val="0"/>
      <w:marTop w:val="0"/>
      <w:marBottom w:val="0"/>
      <w:divBdr>
        <w:top w:val="none" w:sz="0" w:space="0" w:color="auto"/>
        <w:left w:val="none" w:sz="0" w:space="0" w:color="auto"/>
        <w:bottom w:val="none" w:sz="0" w:space="0" w:color="auto"/>
        <w:right w:val="none" w:sz="0" w:space="0" w:color="auto"/>
      </w:divBdr>
    </w:div>
    <w:div w:id="1746687156">
      <w:bodyDiv w:val="1"/>
      <w:marLeft w:val="0"/>
      <w:marRight w:val="0"/>
      <w:marTop w:val="0"/>
      <w:marBottom w:val="0"/>
      <w:divBdr>
        <w:top w:val="none" w:sz="0" w:space="0" w:color="auto"/>
        <w:left w:val="none" w:sz="0" w:space="0" w:color="auto"/>
        <w:bottom w:val="none" w:sz="0" w:space="0" w:color="auto"/>
        <w:right w:val="none" w:sz="0" w:space="0" w:color="auto"/>
      </w:divBdr>
    </w:div>
    <w:div w:id="1796555986">
      <w:bodyDiv w:val="1"/>
      <w:marLeft w:val="0"/>
      <w:marRight w:val="0"/>
      <w:marTop w:val="0"/>
      <w:marBottom w:val="0"/>
      <w:divBdr>
        <w:top w:val="none" w:sz="0" w:space="0" w:color="auto"/>
        <w:left w:val="none" w:sz="0" w:space="0" w:color="auto"/>
        <w:bottom w:val="none" w:sz="0" w:space="0" w:color="auto"/>
        <w:right w:val="none" w:sz="0" w:space="0" w:color="auto"/>
      </w:divBdr>
    </w:div>
    <w:div w:id="1833181706">
      <w:bodyDiv w:val="1"/>
      <w:marLeft w:val="0"/>
      <w:marRight w:val="0"/>
      <w:marTop w:val="0"/>
      <w:marBottom w:val="0"/>
      <w:divBdr>
        <w:top w:val="none" w:sz="0" w:space="0" w:color="auto"/>
        <w:left w:val="none" w:sz="0" w:space="0" w:color="auto"/>
        <w:bottom w:val="none" w:sz="0" w:space="0" w:color="auto"/>
        <w:right w:val="none" w:sz="0" w:space="0" w:color="auto"/>
      </w:divBdr>
    </w:div>
    <w:div w:id="1852838517">
      <w:bodyDiv w:val="1"/>
      <w:marLeft w:val="0"/>
      <w:marRight w:val="0"/>
      <w:marTop w:val="0"/>
      <w:marBottom w:val="0"/>
      <w:divBdr>
        <w:top w:val="none" w:sz="0" w:space="0" w:color="auto"/>
        <w:left w:val="none" w:sz="0" w:space="0" w:color="auto"/>
        <w:bottom w:val="none" w:sz="0" w:space="0" w:color="auto"/>
        <w:right w:val="none" w:sz="0" w:space="0" w:color="auto"/>
      </w:divBdr>
    </w:div>
    <w:div w:id="1882285142">
      <w:bodyDiv w:val="1"/>
      <w:marLeft w:val="0"/>
      <w:marRight w:val="0"/>
      <w:marTop w:val="0"/>
      <w:marBottom w:val="0"/>
      <w:divBdr>
        <w:top w:val="none" w:sz="0" w:space="0" w:color="auto"/>
        <w:left w:val="none" w:sz="0" w:space="0" w:color="auto"/>
        <w:bottom w:val="none" w:sz="0" w:space="0" w:color="auto"/>
        <w:right w:val="none" w:sz="0" w:space="0" w:color="auto"/>
      </w:divBdr>
    </w:div>
    <w:div w:id="1885478286">
      <w:bodyDiv w:val="1"/>
      <w:marLeft w:val="0"/>
      <w:marRight w:val="0"/>
      <w:marTop w:val="0"/>
      <w:marBottom w:val="0"/>
      <w:divBdr>
        <w:top w:val="none" w:sz="0" w:space="0" w:color="auto"/>
        <w:left w:val="none" w:sz="0" w:space="0" w:color="auto"/>
        <w:bottom w:val="none" w:sz="0" w:space="0" w:color="auto"/>
        <w:right w:val="none" w:sz="0" w:space="0" w:color="auto"/>
      </w:divBdr>
    </w:div>
    <w:div w:id="1912150955">
      <w:bodyDiv w:val="1"/>
      <w:marLeft w:val="0"/>
      <w:marRight w:val="0"/>
      <w:marTop w:val="0"/>
      <w:marBottom w:val="0"/>
      <w:divBdr>
        <w:top w:val="none" w:sz="0" w:space="0" w:color="auto"/>
        <w:left w:val="none" w:sz="0" w:space="0" w:color="auto"/>
        <w:bottom w:val="none" w:sz="0" w:space="0" w:color="auto"/>
        <w:right w:val="none" w:sz="0" w:space="0" w:color="auto"/>
      </w:divBdr>
    </w:div>
    <w:div w:id="1977755105">
      <w:bodyDiv w:val="1"/>
      <w:marLeft w:val="0"/>
      <w:marRight w:val="0"/>
      <w:marTop w:val="0"/>
      <w:marBottom w:val="0"/>
      <w:divBdr>
        <w:top w:val="none" w:sz="0" w:space="0" w:color="auto"/>
        <w:left w:val="none" w:sz="0" w:space="0" w:color="auto"/>
        <w:bottom w:val="none" w:sz="0" w:space="0" w:color="auto"/>
        <w:right w:val="none" w:sz="0" w:space="0" w:color="auto"/>
      </w:divBdr>
    </w:div>
    <w:div w:id="2005281364">
      <w:bodyDiv w:val="1"/>
      <w:marLeft w:val="0"/>
      <w:marRight w:val="0"/>
      <w:marTop w:val="0"/>
      <w:marBottom w:val="0"/>
      <w:divBdr>
        <w:top w:val="none" w:sz="0" w:space="0" w:color="auto"/>
        <w:left w:val="none" w:sz="0" w:space="0" w:color="auto"/>
        <w:bottom w:val="none" w:sz="0" w:space="0" w:color="auto"/>
        <w:right w:val="none" w:sz="0" w:space="0" w:color="auto"/>
      </w:divBdr>
    </w:div>
    <w:div w:id="2007394075">
      <w:bodyDiv w:val="1"/>
      <w:marLeft w:val="0"/>
      <w:marRight w:val="0"/>
      <w:marTop w:val="0"/>
      <w:marBottom w:val="0"/>
      <w:divBdr>
        <w:top w:val="none" w:sz="0" w:space="0" w:color="auto"/>
        <w:left w:val="none" w:sz="0" w:space="0" w:color="auto"/>
        <w:bottom w:val="none" w:sz="0" w:space="0" w:color="auto"/>
        <w:right w:val="none" w:sz="0" w:space="0" w:color="auto"/>
      </w:divBdr>
    </w:div>
    <w:div w:id="2011330154">
      <w:bodyDiv w:val="1"/>
      <w:marLeft w:val="0"/>
      <w:marRight w:val="0"/>
      <w:marTop w:val="0"/>
      <w:marBottom w:val="0"/>
      <w:divBdr>
        <w:top w:val="none" w:sz="0" w:space="0" w:color="auto"/>
        <w:left w:val="none" w:sz="0" w:space="0" w:color="auto"/>
        <w:bottom w:val="none" w:sz="0" w:space="0" w:color="auto"/>
        <w:right w:val="none" w:sz="0" w:space="0" w:color="auto"/>
      </w:divBdr>
    </w:div>
    <w:div w:id="2030715366">
      <w:bodyDiv w:val="1"/>
      <w:marLeft w:val="0"/>
      <w:marRight w:val="0"/>
      <w:marTop w:val="0"/>
      <w:marBottom w:val="0"/>
      <w:divBdr>
        <w:top w:val="none" w:sz="0" w:space="0" w:color="auto"/>
        <w:left w:val="none" w:sz="0" w:space="0" w:color="auto"/>
        <w:bottom w:val="none" w:sz="0" w:space="0" w:color="auto"/>
        <w:right w:val="none" w:sz="0" w:space="0" w:color="auto"/>
      </w:divBdr>
    </w:div>
    <w:div w:id="2038045055">
      <w:bodyDiv w:val="1"/>
      <w:marLeft w:val="0"/>
      <w:marRight w:val="0"/>
      <w:marTop w:val="0"/>
      <w:marBottom w:val="0"/>
      <w:divBdr>
        <w:top w:val="none" w:sz="0" w:space="0" w:color="auto"/>
        <w:left w:val="none" w:sz="0" w:space="0" w:color="auto"/>
        <w:bottom w:val="none" w:sz="0" w:space="0" w:color="auto"/>
        <w:right w:val="none" w:sz="0" w:space="0" w:color="auto"/>
      </w:divBdr>
    </w:div>
    <w:div w:id="2045865543">
      <w:bodyDiv w:val="1"/>
      <w:marLeft w:val="0"/>
      <w:marRight w:val="0"/>
      <w:marTop w:val="0"/>
      <w:marBottom w:val="0"/>
      <w:divBdr>
        <w:top w:val="none" w:sz="0" w:space="0" w:color="auto"/>
        <w:left w:val="none" w:sz="0" w:space="0" w:color="auto"/>
        <w:bottom w:val="none" w:sz="0" w:space="0" w:color="auto"/>
        <w:right w:val="none" w:sz="0" w:space="0" w:color="auto"/>
      </w:divBdr>
    </w:div>
    <w:div w:id="2054622124">
      <w:bodyDiv w:val="1"/>
      <w:marLeft w:val="0"/>
      <w:marRight w:val="0"/>
      <w:marTop w:val="0"/>
      <w:marBottom w:val="0"/>
      <w:divBdr>
        <w:top w:val="none" w:sz="0" w:space="0" w:color="auto"/>
        <w:left w:val="none" w:sz="0" w:space="0" w:color="auto"/>
        <w:bottom w:val="none" w:sz="0" w:space="0" w:color="auto"/>
        <w:right w:val="none" w:sz="0" w:space="0" w:color="auto"/>
      </w:divBdr>
    </w:div>
    <w:div w:id="2072725317">
      <w:bodyDiv w:val="1"/>
      <w:marLeft w:val="0"/>
      <w:marRight w:val="0"/>
      <w:marTop w:val="0"/>
      <w:marBottom w:val="0"/>
      <w:divBdr>
        <w:top w:val="none" w:sz="0" w:space="0" w:color="auto"/>
        <w:left w:val="none" w:sz="0" w:space="0" w:color="auto"/>
        <w:bottom w:val="none" w:sz="0" w:space="0" w:color="auto"/>
        <w:right w:val="none" w:sz="0" w:space="0" w:color="auto"/>
      </w:divBdr>
    </w:div>
    <w:div w:id="21332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7591-9676-4D48-BF72-CA775AA9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6326</Words>
  <Characters>36188</Characters>
  <Application>Microsoft Office Word</Application>
  <DocSecurity>0</DocSecurity>
  <Lines>1064</Lines>
  <Paragraphs>192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2024-04-13T19:12:00Z</dcterms:created>
  <dcterms:modified xsi:type="dcterms:W3CDTF">2024-04-13T19:14:00Z</dcterms:modified>
</cp:coreProperties>
</file>