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b w:val="1"/>
          <w:sz w:val="26"/>
          <w:szCs w:val="26"/>
        </w:rPr>
      </w:pPr>
      <w:bookmarkStart w:colFirst="0" w:colLast="0" w:name="_lqc7qqhm2ps4" w:id="0"/>
      <w:bookmarkEnd w:id="0"/>
      <w:r w:rsidDel="00000000" w:rsidR="00000000" w:rsidRPr="00000000">
        <w:rPr>
          <w:b w:val="1"/>
          <w:sz w:val="26"/>
          <w:szCs w:val="26"/>
          <w:rtl w:val="0"/>
        </w:rPr>
        <w:t xml:space="preserve">Code</w:t>
      </w:r>
    </w:p>
    <w:p w:rsidR="00000000" w:rsidDel="00000000" w:rsidP="00000000" w:rsidRDefault="00000000" w:rsidRPr="00000000" w14:paraId="00000002">
      <w:pPr>
        <w:pStyle w:val="Heading1"/>
        <w:numPr>
          <w:ilvl w:val="0"/>
          <w:numId w:val="3"/>
        </w:numPr>
        <w:ind w:left="720" w:hanging="360"/>
        <w:rPr>
          <w:sz w:val="22"/>
          <w:szCs w:val="22"/>
          <w:u w:val="none"/>
        </w:rPr>
      </w:pPr>
      <w:bookmarkStart w:colFirst="0" w:colLast="0" w:name="_or19q2wbpn85" w:id="1"/>
      <w:bookmarkEnd w:id="1"/>
      <w:r w:rsidDel="00000000" w:rsidR="00000000" w:rsidRPr="00000000">
        <w:rPr>
          <w:rFonts w:ascii="Courier New" w:cs="Courier New" w:eastAsia="Courier New" w:hAnsi="Courier New"/>
          <w:sz w:val="22"/>
          <w:szCs w:val="22"/>
          <w:rtl w:val="0"/>
        </w:rPr>
        <w:t xml:space="preserve">main.ipynb</w:t>
      </w:r>
      <w:r w:rsidDel="00000000" w:rsidR="00000000" w:rsidRPr="00000000">
        <w:rPr>
          <w:sz w:val="22"/>
          <w:szCs w:val="22"/>
          <w:rtl w:val="0"/>
        </w:rPr>
        <w:br w:type="textWrapping"/>
        <w:t xml:space="preserve">The only file for all experiments in the paper, the 3 main experiments and the 2 additional analyses. The visualization code is also provided in this file. </w:t>
      </w:r>
    </w:p>
    <w:p w:rsidR="00000000" w:rsidDel="00000000" w:rsidP="00000000" w:rsidRDefault="00000000" w:rsidRPr="00000000" w14:paraId="00000003">
      <w:pPr>
        <w:pStyle w:val="Heading1"/>
        <w:rPr>
          <w:b w:val="1"/>
          <w:sz w:val="26"/>
          <w:szCs w:val="26"/>
        </w:rPr>
      </w:pPr>
      <w:bookmarkStart w:colFirst="0" w:colLast="0" w:name="_pgbgbkewc39r" w:id="2"/>
      <w:bookmarkEnd w:id="2"/>
      <w:r w:rsidDel="00000000" w:rsidR="00000000" w:rsidRPr="00000000">
        <w:rPr>
          <w:b w:val="1"/>
          <w:sz w:val="26"/>
          <w:szCs w:val="26"/>
          <w:rtl w:val="0"/>
        </w:rPr>
        <w:t xml:space="preserve">Data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responses.csv</w:t>
      </w:r>
      <w:r w:rsidDel="00000000" w:rsidR="00000000" w:rsidRPr="00000000">
        <w:rPr>
          <w:rtl w:val="0"/>
        </w:rPr>
        <w:br w:type="textWrapping"/>
        <w:t xml:space="preserve">All participants responded to all 100 questions in the IPIP Big5 questionnaire using a custom application. The responses have integer values from 1 to 5. Responses have been reverse coded according to their direction on the respective psychological construct. The final dataset has a dimension of 1000 x 100 with each row standing for a participant and each column for a question.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users_embeddings_BERT.csv</w:t>
      </w:r>
      <w:r w:rsidDel="00000000" w:rsidR="00000000" w:rsidRPr="00000000">
        <w:rPr>
          <w:rtl w:val="0"/>
        </w:rPr>
        <w:br w:type="textWrapping"/>
        <w:t xml:space="preserve">Containing BERT embeddings as features for users. The embeddings have been acquired and pre-processed using the following methods: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Collected posts of 1000 Facebook users, under 65, with at least 300 posts and1000 words</w:t>
      </w:r>
    </w:p>
    <w:p w:rsidR="00000000" w:rsidDel="00000000" w:rsidP="00000000" w:rsidRDefault="00000000" w:rsidRPr="00000000" w14:paraId="00000008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Randomly picked 300 posts</w:t>
      </w:r>
    </w:p>
    <w:p w:rsidR="00000000" w:rsidDel="00000000" w:rsidP="00000000" w:rsidRDefault="00000000" w:rsidRPr="00000000" w14:paraId="00000009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Example post: "Someone spoiled my good mood... :("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Used a pre-trained BERT Model from HuggingFace (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https://huggingface.co/transformers/model_doc/bert.html</w:t>
        </w:r>
      </w:hyperlink>
      <w:r w:rsidDel="00000000" w:rsidR="00000000" w:rsidRPr="00000000">
        <w:rPr>
          <w:rtl w:val="0"/>
        </w:rPr>
        <w:t xml:space="preserve">)  to extract word embeddings</w:t>
      </w:r>
    </w:p>
    <w:p w:rsidR="00000000" w:rsidDel="00000000" w:rsidP="00000000" w:rsidRDefault="00000000" w:rsidRPr="00000000" w14:paraId="0000000B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BERT Base Uncased (12 layers, 768 dimensions)</w:t>
      </w:r>
    </w:p>
    <w:p w:rsidR="00000000" w:rsidDel="00000000" w:rsidP="00000000" w:rsidRDefault="00000000" w:rsidRPr="00000000" w14:paraId="0000000C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Averaged last four layers to get the word embeddings</w:t>
      </w:r>
    </w:p>
    <w:p w:rsidR="00000000" w:rsidDel="00000000" w:rsidP="00000000" w:rsidRDefault="00000000" w:rsidRPr="00000000" w14:paraId="0000000D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Averaged embeddings across words to get the post embeddings</w:t>
      </w:r>
    </w:p>
    <w:p w:rsidR="00000000" w:rsidDel="00000000" w:rsidP="00000000" w:rsidRDefault="00000000" w:rsidRPr="00000000" w14:paraId="0000000E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Averaged post embeddings to get the user embeddings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Processing steps:</w:t>
      </w:r>
    </w:p>
    <w:p w:rsidR="00000000" w:rsidDel="00000000" w:rsidP="00000000" w:rsidRDefault="00000000" w:rsidRPr="00000000" w14:paraId="00000010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Standardized using Sklearn’s StandardScaler()</w:t>
      </w:r>
    </w:p>
    <w:p w:rsidR="00000000" w:rsidDel="00000000" w:rsidP="00000000" w:rsidRDefault="00000000" w:rsidRPr="00000000" w14:paraId="00000011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PCA to 90% Variance (N = 250)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Final Dataset dimensions: (1000 x 250), with 1 header row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Rows: Participants, Columns: Embeddings features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users_embeddings_LDA.csv</w:t>
      </w:r>
      <w:r w:rsidDel="00000000" w:rsidR="00000000" w:rsidRPr="00000000">
        <w:rPr>
          <w:rtl w:val="0"/>
        </w:rPr>
        <w:br w:type="textWrapping"/>
        <w:t xml:space="preserve">Containing LDA as features for users. 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The set of users and posts are similar to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users_embeddings_LDA.csv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Features are extracted from a pre-trained, publicly available LDA topics at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https://dlatk.wwbp.org/datasets.html?highlight=met_a30_2000_cp</w:t>
        </w:r>
      </w:hyperlink>
      <w:r w:rsidDel="00000000" w:rsidR="00000000" w:rsidRPr="00000000">
        <w:rPr>
          <w:rtl w:val="0"/>
        </w:rPr>
        <w:t xml:space="preserve">, using the DLATK library available at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https://dlatk.wwbp.org/index.html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Processing steps:</w:t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Standardized using Sklearn’s StandardScaler()</w:t>
      </w:r>
    </w:p>
    <w:p w:rsidR="00000000" w:rsidDel="00000000" w:rsidP="00000000" w:rsidRDefault="00000000" w:rsidRPr="00000000" w14:paraId="0000001A">
      <w:pPr>
        <w:numPr>
          <w:ilvl w:val="2"/>
          <w:numId w:val="2"/>
        </w:numP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PCA to 90% Variance (N = 358)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Final Dataset dimensions: (1000 x 358), with 1 header row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Rows: Participants, Columns: Embeddings features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questions_embeddings.csv</w:t>
        <w:br w:type="textWrapping"/>
      </w:r>
      <w:r w:rsidDel="00000000" w:rsidR="00000000" w:rsidRPr="00000000">
        <w:rPr>
          <w:rtl w:val="0"/>
        </w:rPr>
        <w:t xml:space="preserve">The embeddings of question texts from the IPIP Big 5 questionnaire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Used a pre-trained BERT Model  to extract word embeddings</w:t>
      </w:r>
    </w:p>
    <w:p w:rsidR="00000000" w:rsidDel="00000000" w:rsidP="00000000" w:rsidRDefault="00000000" w:rsidRPr="00000000" w14:paraId="00000020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BERT Large and Uncased (24 layers, 1024 dimensions)</w:t>
      </w:r>
    </w:p>
    <w:p w:rsidR="00000000" w:rsidDel="00000000" w:rsidP="00000000" w:rsidRDefault="00000000" w:rsidRPr="00000000" w14:paraId="00000021">
      <w:pPr>
        <w:numPr>
          <w:ilvl w:val="2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Averaged last four layers to get the word embeddings</w:t>
      </w:r>
    </w:p>
    <w:p w:rsidR="00000000" w:rsidDel="00000000" w:rsidP="00000000" w:rsidRDefault="00000000" w:rsidRPr="00000000" w14:paraId="00000022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Averaged word embeddings to get the respective question’s embeddings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Processing steps:</w:t>
      </w:r>
    </w:p>
    <w:p w:rsidR="00000000" w:rsidDel="00000000" w:rsidP="00000000" w:rsidRDefault="00000000" w:rsidRPr="00000000" w14:paraId="00000024">
      <w:pPr>
        <w:numPr>
          <w:ilvl w:val="2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Standardized using Sklearn’s StandardScaler()</w:t>
      </w:r>
    </w:p>
    <w:p w:rsidR="00000000" w:rsidDel="00000000" w:rsidP="00000000" w:rsidRDefault="00000000" w:rsidRPr="00000000" w14:paraId="00000025">
      <w:pPr>
        <w:numPr>
          <w:ilvl w:val="2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PCA to 90% Variance (N = 55)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Final Dataset dimensions: (100 x 55), with 1 header row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Rows: Question, Columns: Embeddings features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construct_list.csv</w:t>
      </w:r>
      <w:r w:rsidDel="00000000" w:rsidR="00000000" w:rsidRPr="00000000">
        <w:rPr>
          <w:rtl w:val="0"/>
        </w:rPr>
        <w:br w:type="textWrapping"/>
        <w:t xml:space="preserve">File containing the construct (category) and key (direction - negative or positive) of each question in the questionnaire. This file also contains the question texts shown to the participants.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rPr/>
      </w:pPr>
      <w:bookmarkStart w:colFirst="0" w:colLast="0" w:name="_tkma7jfomacb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huggingface.co/transformers/model_doc/bert.html" TargetMode="External"/><Relationship Id="rId7" Type="http://schemas.openxmlformats.org/officeDocument/2006/relationships/hyperlink" Target="https://dlatk.wwbp.org/datasets.html?highlight=met_a30_2000_cp" TargetMode="External"/><Relationship Id="rId8" Type="http://schemas.openxmlformats.org/officeDocument/2006/relationships/hyperlink" Target="https://dlatk.wwbp.org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